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1D0D24">
        <w:trPr>
          <w:trHeight w:val="674"/>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330557" w:rsidRDefault="00D657DF" w:rsidP="00AB17F2">
                <w:pPr>
                  <w:rPr>
                    <w:rFonts w:ascii="Arial (W1)" w:hAnsi="Arial (W1)"/>
                    <w:b/>
                    <w:bCs/>
                    <w:noProof w:val="0"/>
                    <w:sz w:val="28"/>
                    <w:szCs w:val="28"/>
                  </w:rPr>
                </w:pPr>
                <w:r>
                  <w:rPr>
                    <w:rFonts w:hint="cs"/>
                    <w:b/>
                    <w:bCs/>
                    <w:noProof w:val="0"/>
                    <w:sz w:val="28"/>
                    <w:rtl/>
                  </w:rPr>
                  <w:t>תובע</w:t>
                </w:r>
                <w:r w:rsidR="00E14C76">
                  <w:rPr>
                    <w:rFonts w:hint="cs"/>
                    <w:rtl/>
                  </w:rPr>
                  <w:t xml:space="preserve"> (הבן)</w:t>
                </w:r>
              </w:p>
            </w:sdtContent>
          </w:sdt>
        </w:tc>
        <w:tc>
          <w:tcPr>
            <w:tcW w:w="5571" w:type="dxa"/>
          </w:tcPr>
          <w:p w:rsidR="00AB17F2" w:rsidRDefault="001D0D24">
            <w:pPr>
              <w:rPr>
                <w:rFonts w:ascii="Arial" w:hAnsi="Arial"/>
                <w:b/>
                <w:bCs/>
                <w:noProof w:val="0"/>
                <w:sz w:val="26"/>
                <w:szCs w:val="26"/>
                <w:rtl/>
              </w:rPr>
            </w:pPr>
            <w:r>
              <w:rPr>
                <w:rFonts w:hint="cs"/>
                <w:b/>
                <w:bCs/>
                <w:noProof w:val="0"/>
                <w:sz w:val="28"/>
                <w:rtl/>
              </w:rPr>
              <w:t>י"ג ת"ז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AB17F2">
              <w:rPr>
                <w:rFonts w:ascii="Arial" w:hAnsi="Arial" w:hint="cs"/>
                <w:b/>
                <w:bCs/>
                <w:noProof w:val="0"/>
                <w:sz w:val="26"/>
                <w:szCs w:val="26"/>
                <w:rtl/>
              </w:rPr>
              <w:t xml:space="preserve"> אסי סגל</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EC2B28" w:rsidRDefault="006816EC" w:rsidP="00EC2B28">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B04AE">
            <w:pPr>
              <w:rPr>
                <w:rFonts w:ascii="Arial (W1)" w:hAnsi="Arial (W1)"/>
                <w:b/>
                <w:bCs/>
                <w:noProof w:val="0"/>
                <w:sz w:val="28"/>
                <w:szCs w:val="28"/>
              </w:rPr>
            </w:pPr>
            <w:sdt>
              <w:sdtPr>
                <w:rPr>
                  <w:rFonts w:hint="cs"/>
                  <w:rtl/>
                </w:rPr>
                <w:alias w:val="1184"/>
                <w:tag w:val="1184"/>
                <w:id w:val="-910234160"/>
                <w:text w:multiLine="1"/>
              </w:sdtPr>
              <w:sdtEndPr/>
              <w:sdtContent>
                <w:r w:rsidR="00AB17F2">
                  <w:rPr>
                    <w:rFonts w:hint="cs"/>
                    <w:b/>
                    <w:bCs/>
                    <w:noProof w:val="0"/>
                    <w:sz w:val="28"/>
                    <w:rtl/>
                  </w:rPr>
                  <w:t>נתבע</w:t>
                </w:r>
                <w:r w:rsidR="00785597">
                  <w:rPr>
                    <w:rFonts w:hint="cs"/>
                    <w:rtl/>
                  </w:rPr>
                  <w:t xml:space="preserve"> (האב)</w:t>
                </w:r>
              </w:sdtContent>
            </w:sdt>
          </w:p>
        </w:tc>
        <w:tc>
          <w:tcPr>
            <w:tcW w:w="5571" w:type="dxa"/>
          </w:tcPr>
          <w:p w:rsidR="006816EC" w:rsidRDefault="006816EC">
            <w:pPr>
              <w:rPr>
                <w:rFonts w:ascii="Arial (W1)" w:hAnsi="Arial (W1)"/>
                <w:b/>
                <w:bCs/>
                <w:noProof w:val="0"/>
                <w:sz w:val="28"/>
                <w:szCs w:val="28"/>
                <w:rtl/>
              </w:rPr>
            </w:pPr>
          </w:p>
          <w:p w:rsidR="00AB17F2" w:rsidRDefault="001D0D24">
            <w:pPr>
              <w:rPr>
                <w:rFonts w:ascii="Arial" w:hAnsi="Arial"/>
                <w:b/>
                <w:bCs/>
                <w:noProof w:val="0"/>
                <w:sz w:val="26"/>
                <w:szCs w:val="26"/>
                <w:rtl/>
              </w:rPr>
            </w:pPr>
            <w:r>
              <w:rPr>
                <w:rFonts w:hint="cs"/>
                <w:b/>
                <w:bCs/>
                <w:noProof w:val="0"/>
                <w:sz w:val="28"/>
                <w:rtl/>
              </w:rPr>
              <w:t>ר"ג ת"ז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AB17F2">
              <w:rPr>
                <w:rFonts w:ascii="Arial" w:hAnsi="Arial" w:hint="cs"/>
                <w:b/>
                <w:bCs/>
                <w:noProof w:val="0"/>
                <w:sz w:val="26"/>
                <w:szCs w:val="26"/>
                <w:rtl/>
              </w:rPr>
              <w:t xml:space="preserve"> קרן ראובן כהן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330557" w:rsidRDefault="00330557">
            <w:pPr>
              <w:rPr>
                <w:rFonts w:ascii="David" w:eastAsia="David" w:hAnsi="David"/>
                <w:noProof w:val="0"/>
              </w:rPr>
            </w:pPr>
          </w:p>
        </w:tc>
        <w:tc>
          <w:tcPr>
            <w:tcW w:w="5571" w:type="dxa"/>
          </w:tcPr>
          <w:p w:rsidR="00330557" w:rsidRDefault="00330557">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B17F2" w:rsidRDefault="00AB17F2" w:rsidP="00785597">
      <w:pPr>
        <w:spacing w:line="360" w:lineRule="auto"/>
        <w:jc w:val="both"/>
        <w:rPr>
          <w:rFonts w:ascii="Arial" w:hAnsi="Arial"/>
          <w:noProof w:val="0"/>
        </w:rPr>
      </w:pPr>
      <w:r>
        <w:rPr>
          <w:rFonts w:ascii="Arial" w:hAnsi="Arial"/>
          <w:noProof w:val="0"/>
          <w:rtl/>
        </w:rPr>
        <w:t xml:space="preserve">לפניי תביעה </w:t>
      </w:r>
      <w:r w:rsidR="00785597">
        <w:rPr>
          <w:rFonts w:ascii="Arial" w:hAnsi="Arial" w:hint="cs"/>
          <w:noProof w:val="0"/>
          <w:rtl/>
        </w:rPr>
        <w:t>שהגיש בן כנגד אביו ו</w:t>
      </w:r>
      <w:r>
        <w:rPr>
          <w:rFonts w:ascii="Arial" w:hAnsi="Arial"/>
          <w:noProof w:val="0"/>
          <w:rtl/>
        </w:rPr>
        <w:t xml:space="preserve">במסגרתה </w:t>
      </w:r>
      <w:r w:rsidR="00785597">
        <w:rPr>
          <w:rFonts w:ascii="Arial" w:hAnsi="Arial" w:hint="cs"/>
          <w:noProof w:val="0"/>
          <w:rtl/>
        </w:rPr>
        <w:t xml:space="preserve">הוא </w:t>
      </w:r>
      <w:r>
        <w:rPr>
          <w:rFonts w:ascii="Arial" w:hAnsi="Arial"/>
          <w:noProof w:val="0"/>
          <w:rtl/>
        </w:rPr>
        <w:t xml:space="preserve">עותר </w:t>
      </w:r>
      <w:r w:rsidR="00785597">
        <w:rPr>
          <w:rFonts w:ascii="Arial" w:hAnsi="Arial" w:hint="cs"/>
          <w:noProof w:val="0"/>
          <w:rtl/>
        </w:rPr>
        <w:t>ל</w:t>
      </w:r>
      <w:r>
        <w:rPr>
          <w:rFonts w:ascii="Arial" w:hAnsi="Arial"/>
          <w:noProof w:val="0"/>
          <w:rtl/>
        </w:rPr>
        <w:t>קבל "סעד הצהרתי בדבר זכויות במקרקעין".</w:t>
      </w:r>
    </w:p>
    <w:p w:rsidR="00AB17F2" w:rsidRDefault="00AB17F2" w:rsidP="00785597">
      <w:pPr>
        <w:spacing w:line="360" w:lineRule="auto"/>
        <w:jc w:val="both"/>
        <w:rPr>
          <w:rFonts w:ascii="Arial" w:hAnsi="Arial"/>
          <w:noProof w:val="0"/>
          <w:rtl/>
        </w:rPr>
      </w:pPr>
      <w:r>
        <w:rPr>
          <w:rFonts w:ascii="Arial" w:hAnsi="Arial"/>
          <w:noProof w:val="0"/>
          <w:rtl/>
        </w:rPr>
        <w:t xml:space="preserve">בסעיף 5 לכתב התביעה הגדיר </w:t>
      </w:r>
      <w:r w:rsidR="00785597">
        <w:rPr>
          <w:rFonts w:ascii="Arial" w:hAnsi="Arial" w:hint="cs"/>
          <w:noProof w:val="0"/>
          <w:rtl/>
        </w:rPr>
        <w:t>הבן</w:t>
      </w:r>
      <w:r>
        <w:rPr>
          <w:rFonts w:ascii="Arial" w:hAnsi="Arial"/>
          <w:noProof w:val="0"/>
          <w:rtl/>
        </w:rPr>
        <w:t xml:space="preserve"> את הסעד המבוקש כך:</w:t>
      </w:r>
    </w:p>
    <w:p w:rsidR="00AB17F2" w:rsidRDefault="00AB17F2" w:rsidP="00AB17F2">
      <w:pPr>
        <w:spacing w:line="360" w:lineRule="auto"/>
        <w:jc w:val="both"/>
        <w:rPr>
          <w:rFonts w:ascii="Arial" w:hAnsi="Arial"/>
          <w:noProof w:val="0"/>
          <w:rtl/>
        </w:rPr>
      </w:pPr>
      <w:r>
        <w:rPr>
          <w:rFonts w:ascii="Arial" w:hAnsi="Arial"/>
          <w:noProof w:val="0"/>
          <w:rtl/>
        </w:rPr>
        <w:t xml:space="preserve">"בית המשפט מתבקש להצהיר כי עם מימוש המשק על דרך מכירתו ו/או העברתו ל'בן ממשיך', בין בחייו של </w:t>
      </w:r>
      <w:r w:rsidRPr="002F6B48">
        <w:rPr>
          <w:rFonts w:ascii="Arial" w:hAnsi="Arial"/>
          <w:noProof w:val="0"/>
          <w:u w:val="single"/>
          <w:rtl/>
        </w:rPr>
        <w:t>המנוח</w:t>
      </w:r>
      <w:r>
        <w:rPr>
          <w:rFonts w:ascii="Arial" w:hAnsi="Arial"/>
          <w:noProof w:val="0"/>
          <w:rtl/>
        </w:rPr>
        <w:t xml:space="preserve"> ובין לאחר אריכות ימיו, זכאי התובע לקבל פיצוי בגין חלקו היחסי בנכס מכוח צוואת אימו המנוחה"</w:t>
      </w:r>
      <w:r w:rsidR="002F6B48">
        <w:rPr>
          <w:rFonts w:ascii="Arial" w:hAnsi="Arial" w:hint="cs"/>
          <w:noProof w:val="0"/>
          <w:rtl/>
        </w:rPr>
        <w:t xml:space="preserve"> (ההדגשה שלי </w:t>
      </w:r>
      <w:r w:rsidR="00C3481D">
        <w:rPr>
          <w:rFonts w:ascii="Arial" w:hAnsi="Arial"/>
          <w:noProof w:val="0"/>
          <w:rtl/>
        </w:rPr>
        <w:t>–</w:t>
      </w:r>
      <w:r w:rsidR="002F6B48">
        <w:rPr>
          <w:rFonts w:ascii="Arial" w:hAnsi="Arial" w:hint="cs"/>
          <w:noProof w:val="0"/>
          <w:rtl/>
        </w:rPr>
        <w:t xml:space="preserve"> </w:t>
      </w:r>
      <w:r w:rsidR="00C3481D">
        <w:rPr>
          <w:rFonts w:ascii="Arial" w:hAnsi="Arial" w:hint="cs"/>
          <w:noProof w:val="0"/>
          <w:rtl/>
        </w:rPr>
        <w:t>נ.ג)</w:t>
      </w:r>
      <w:r>
        <w:rPr>
          <w:rFonts w:ascii="Arial" w:hAnsi="Arial"/>
          <w:noProof w:val="0"/>
          <w:rtl/>
        </w:rPr>
        <w:t>.</w:t>
      </w:r>
    </w:p>
    <w:p w:rsidR="00AB17F2" w:rsidRDefault="00AB17F2" w:rsidP="00AB17F2">
      <w:pPr>
        <w:spacing w:line="360" w:lineRule="auto"/>
        <w:jc w:val="both"/>
        <w:rPr>
          <w:rFonts w:ascii="Arial" w:hAnsi="Arial"/>
          <w:noProof w:val="0"/>
          <w:rtl/>
        </w:rPr>
      </w:pPr>
    </w:p>
    <w:p w:rsidR="00C3481D" w:rsidRDefault="00AB17F2" w:rsidP="00C3481D">
      <w:pPr>
        <w:spacing w:line="360" w:lineRule="auto"/>
        <w:jc w:val="both"/>
        <w:rPr>
          <w:rFonts w:ascii="Arial" w:hAnsi="Arial"/>
          <w:noProof w:val="0"/>
          <w:rtl/>
        </w:rPr>
      </w:pPr>
      <w:r>
        <w:rPr>
          <w:rFonts w:ascii="Arial" w:hAnsi="Arial" w:hint="cs"/>
          <w:noProof w:val="0"/>
          <w:rtl/>
        </w:rPr>
        <w:t>אקדים ואבהיר כי הנחתי ש</w:t>
      </w:r>
      <w:r>
        <w:rPr>
          <w:rFonts w:ascii="Arial" w:hAnsi="Arial"/>
          <w:noProof w:val="0"/>
          <w:rtl/>
        </w:rPr>
        <w:t>ה</w:t>
      </w:r>
      <w:r w:rsidR="00785597">
        <w:rPr>
          <w:rFonts w:ascii="Arial" w:hAnsi="Arial" w:hint="cs"/>
          <w:noProof w:val="0"/>
          <w:rtl/>
        </w:rPr>
        <w:t xml:space="preserve">בן </w:t>
      </w:r>
      <w:r>
        <w:rPr>
          <w:rFonts w:ascii="Arial" w:hAnsi="Arial"/>
          <w:noProof w:val="0"/>
          <w:rtl/>
        </w:rPr>
        <w:t>לא התכוון ל"מנוח" כי אם לנתבע, שהוא אביו, שייבדל לחיים ארוכים</w:t>
      </w:r>
      <w:r w:rsidR="00C3481D">
        <w:rPr>
          <w:rFonts w:ascii="Arial" w:hAnsi="Arial" w:hint="cs"/>
          <w:noProof w:val="0"/>
          <w:rtl/>
        </w:rPr>
        <w:t>.</w:t>
      </w:r>
      <w:r>
        <w:rPr>
          <w:rFonts w:ascii="Arial" w:hAnsi="Arial" w:hint="cs"/>
          <w:noProof w:val="0"/>
          <w:rtl/>
        </w:rPr>
        <w:t xml:space="preserve"> </w:t>
      </w:r>
    </w:p>
    <w:p w:rsidR="00AB17F2" w:rsidRDefault="00AB17F2" w:rsidP="00C3481D">
      <w:pPr>
        <w:spacing w:line="360" w:lineRule="auto"/>
        <w:jc w:val="both"/>
        <w:rPr>
          <w:rFonts w:ascii="Arial" w:hAnsi="Arial"/>
          <w:noProof w:val="0"/>
          <w:rtl/>
        </w:rPr>
      </w:pPr>
      <w:r>
        <w:rPr>
          <w:rFonts w:ascii="Arial" w:hAnsi="Arial" w:hint="cs"/>
          <w:noProof w:val="0"/>
          <w:rtl/>
        </w:rPr>
        <w:t>עם זאת</w:t>
      </w:r>
      <w:r>
        <w:rPr>
          <w:rFonts w:ascii="Arial" w:hAnsi="Arial"/>
          <w:noProof w:val="0"/>
          <w:rtl/>
        </w:rPr>
        <w:t>, כבר מעיון בסעד המבוקש עולה קושי של ממש</w:t>
      </w:r>
      <w:r>
        <w:rPr>
          <w:rFonts w:ascii="Arial" w:hAnsi="Arial" w:hint="cs"/>
          <w:noProof w:val="0"/>
          <w:rtl/>
        </w:rPr>
        <w:t xml:space="preserve"> בתביעה</w:t>
      </w:r>
      <w:r w:rsidR="00785597">
        <w:rPr>
          <w:rFonts w:ascii="Arial" w:hAnsi="Arial" w:hint="cs"/>
          <w:noProof w:val="0"/>
          <w:rtl/>
        </w:rPr>
        <w:t xml:space="preserve">, עד כי </w:t>
      </w:r>
      <w:r w:rsidR="005703AE">
        <w:rPr>
          <w:rFonts w:ascii="Arial" w:hAnsi="Arial" w:hint="cs"/>
          <w:noProof w:val="0"/>
          <w:rtl/>
        </w:rPr>
        <w:t xml:space="preserve">מצאתי </w:t>
      </w:r>
      <w:r w:rsidR="00785597">
        <w:rPr>
          <w:rFonts w:ascii="Arial" w:hAnsi="Arial" w:hint="cs"/>
          <w:noProof w:val="0"/>
          <w:rtl/>
        </w:rPr>
        <w:t>ש</w:t>
      </w:r>
      <w:r w:rsidR="005703AE">
        <w:rPr>
          <w:rFonts w:ascii="Arial" w:hAnsi="Arial" w:hint="cs"/>
          <w:noProof w:val="0"/>
          <w:rtl/>
        </w:rPr>
        <w:t>כתב התביעה, כפי שנוסח והסעד שהתבקש במסגרתו, אינו מגלה עילת תביעה.</w:t>
      </w:r>
    </w:p>
    <w:p w:rsidR="005703AE" w:rsidRDefault="005703AE" w:rsidP="00AB17F2">
      <w:pPr>
        <w:spacing w:line="360" w:lineRule="auto"/>
        <w:jc w:val="both"/>
        <w:rPr>
          <w:rFonts w:ascii="Arial" w:hAnsi="Arial"/>
          <w:noProof w:val="0"/>
          <w:rtl/>
        </w:rPr>
      </w:pPr>
    </w:p>
    <w:p w:rsidR="005703AE" w:rsidRPr="00C3481D" w:rsidRDefault="005703AE" w:rsidP="00AB17F2">
      <w:pPr>
        <w:spacing w:line="360" w:lineRule="auto"/>
        <w:jc w:val="both"/>
        <w:rPr>
          <w:rFonts w:ascii="Arial" w:hAnsi="Arial"/>
          <w:noProof w:val="0"/>
          <w:u w:val="single"/>
          <w:rtl/>
        </w:rPr>
      </w:pPr>
      <w:r w:rsidRPr="00C3481D">
        <w:rPr>
          <w:rFonts w:ascii="Arial" w:hAnsi="Arial" w:hint="cs"/>
          <w:noProof w:val="0"/>
          <w:u w:val="single"/>
          <w:rtl/>
        </w:rPr>
        <w:t>להלן אבהיר:</w:t>
      </w:r>
    </w:p>
    <w:p w:rsidR="00785597" w:rsidRDefault="00785597" w:rsidP="00AB17F2">
      <w:pPr>
        <w:pStyle w:val="ad"/>
        <w:numPr>
          <w:ilvl w:val="0"/>
          <w:numId w:val="1"/>
        </w:numPr>
        <w:spacing w:line="360" w:lineRule="auto"/>
        <w:jc w:val="both"/>
        <w:rPr>
          <w:rFonts w:ascii="Arial" w:hAnsi="Arial"/>
          <w:noProof w:val="0"/>
        </w:rPr>
      </w:pPr>
      <w:r>
        <w:rPr>
          <w:rFonts w:ascii="Arial" w:hAnsi="Arial" w:hint="cs"/>
          <w:noProof w:val="0"/>
          <w:rtl/>
        </w:rPr>
        <w:t xml:space="preserve">כאמור, התובע הוא בנו של הנתבע. </w:t>
      </w:r>
    </w:p>
    <w:p w:rsidR="00C3481D" w:rsidRPr="00B65C7D" w:rsidRDefault="00C3481D" w:rsidP="00C3481D">
      <w:pPr>
        <w:pStyle w:val="ad"/>
        <w:spacing w:line="360" w:lineRule="auto"/>
        <w:jc w:val="both"/>
        <w:rPr>
          <w:rFonts w:ascii="Arial" w:hAnsi="Arial"/>
          <w:noProof w:val="0"/>
        </w:rPr>
      </w:pPr>
    </w:p>
    <w:p w:rsidR="00785597" w:rsidRDefault="00785597" w:rsidP="001D0D24">
      <w:pPr>
        <w:pStyle w:val="ad"/>
        <w:numPr>
          <w:ilvl w:val="0"/>
          <w:numId w:val="1"/>
        </w:numPr>
        <w:spacing w:line="360" w:lineRule="auto"/>
        <w:jc w:val="both"/>
        <w:rPr>
          <w:rFonts w:ascii="Arial" w:hAnsi="Arial"/>
          <w:noProof w:val="0"/>
        </w:rPr>
      </w:pPr>
      <w:r>
        <w:rPr>
          <w:rFonts w:ascii="Arial" w:hAnsi="Arial" w:hint="cs"/>
          <w:noProof w:val="0"/>
          <w:rtl/>
        </w:rPr>
        <w:t xml:space="preserve">הבן מתגורר ביחד עם רעייתו ובני ביתם בנחלה </w:t>
      </w:r>
      <w:r w:rsidR="001D0D24">
        <w:rPr>
          <w:rFonts w:ascii="Arial" w:hAnsi="Arial" w:hint="cs"/>
          <w:noProof w:val="0"/>
          <w:rtl/>
        </w:rPr>
        <w:t>ב-</w:t>
      </w:r>
      <w:r w:rsidR="001D0D24">
        <w:rPr>
          <w:rFonts w:ascii="Arial" w:hAnsi="Arial" w:hint="cs"/>
          <w:noProof w:val="0"/>
        </w:rPr>
        <w:t>X</w:t>
      </w:r>
      <w:r>
        <w:rPr>
          <w:rFonts w:ascii="Arial" w:hAnsi="Arial" w:hint="cs"/>
          <w:noProof w:val="0"/>
          <w:rtl/>
        </w:rPr>
        <w:t>, שהזכויות בה שייכות לאב (לאחר פטירת האם המנוחה, נותר</w:t>
      </w:r>
      <w:r w:rsidR="00C3481D">
        <w:rPr>
          <w:rFonts w:ascii="Arial" w:hAnsi="Arial" w:hint="cs"/>
          <w:noProof w:val="0"/>
          <w:rtl/>
        </w:rPr>
        <w:t xml:space="preserve"> האב</w:t>
      </w:r>
      <w:r>
        <w:rPr>
          <w:rFonts w:ascii="Arial" w:hAnsi="Arial" w:hint="cs"/>
          <w:noProof w:val="0"/>
          <w:rtl/>
        </w:rPr>
        <w:t xml:space="preserve"> בעל הזכויות היחיד במשק).</w:t>
      </w:r>
    </w:p>
    <w:p w:rsidR="00C3481D" w:rsidRPr="00C3481D" w:rsidRDefault="00C3481D" w:rsidP="00C3481D">
      <w:pPr>
        <w:pStyle w:val="ad"/>
        <w:rPr>
          <w:rFonts w:ascii="Arial" w:hAnsi="Arial"/>
          <w:noProof w:val="0"/>
          <w:rtl/>
        </w:rPr>
      </w:pPr>
    </w:p>
    <w:p w:rsidR="00C3481D" w:rsidRDefault="00785597" w:rsidP="00C3481D">
      <w:pPr>
        <w:pStyle w:val="ad"/>
        <w:numPr>
          <w:ilvl w:val="0"/>
          <w:numId w:val="1"/>
        </w:numPr>
        <w:spacing w:line="360" w:lineRule="auto"/>
        <w:jc w:val="both"/>
        <w:rPr>
          <w:rFonts w:ascii="Arial" w:hAnsi="Arial"/>
          <w:noProof w:val="0"/>
        </w:rPr>
      </w:pPr>
      <w:r>
        <w:rPr>
          <w:rFonts w:ascii="Arial" w:hAnsi="Arial" w:hint="cs"/>
          <w:noProof w:val="0"/>
          <w:rtl/>
        </w:rPr>
        <w:t>בשל סכסוך שפרץ בין האב לבין הבן ורעייתו, ביקש האב כי השניים יפ</w:t>
      </w:r>
      <w:r w:rsidR="00A10DFD">
        <w:rPr>
          <w:rFonts w:ascii="Arial" w:hAnsi="Arial" w:hint="cs"/>
          <w:noProof w:val="0"/>
          <w:rtl/>
        </w:rPr>
        <w:t xml:space="preserve">נו את הנכס ומשסירבו, הגיש תביעה לסילוק יד </w:t>
      </w:r>
      <w:r>
        <w:rPr>
          <w:rFonts w:ascii="Arial" w:hAnsi="Arial" w:hint="cs"/>
          <w:noProof w:val="0"/>
          <w:rtl/>
        </w:rPr>
        <w:t xml:space="preserve"> </w:t>
      </w:r>
      <w:r w:rsidR="00A10DFD">
        <w:rPr>
          <w:rFonts w:ascii="Arial" w:hAnsi="Arial" w:hint="cs"/>
          <w:noProof w:val="0"/>
          <w:rtl/>
        </w:rPr>
        <w:t>(תמ"ש 40296-11-22)</w:t>
      </w:r>
      <w:r w:rsidR="00C3481D">
        <w:rPr>
          <w:rFonts w:ascii="Arial" w:hAnsi="Arial" w:hint="cs"/>
          <w:noProof w:val="0"/>
          <w:rtl/>
        </w:rPr>
        <w:t xml:space="preserve">. </w:t>
      </w:r>
    </w:p>
    <w:p w:rsidR="00C3481D" w:rsidRDefault="00C3481D" w:rsidP="00C3481D">
      <w:pPr>
        <w:pStyle w:val="ad"/>
        <w:rPr>
          <w:rFonts w:ascii="Arial" w:hAnsi="Arial"/>
          <w:noProof w:val="0"/>
          <w:rtl/>
        </w:rPr>
      </w:pPr>
    </w:p>
    <w:p w:rsidR="00C3481D" w:rsidRDefault="00A10DFD" w:rsidP="00C3481D">
      <w:pPr>
        <w:pStyle w:val="ad"/>
        <w:numPr>
          <w:ilvl w:val="0"/>
          <w:numId w:val="1"/>
        </w:numPr>
        <w:spacing w:line="360" w:lineRule="auto"/>
        <w:jc w:val="both"/>
        <w:rPr>
          <w:rFonts w:ascii="Arial" w:hAnsi="Arial"/>
          <w:noProof w:val="0"/>
        </w:rPr>
      </w:pPr>
      <w:r>
        <w:rPr>
          <w:rFonts w:ascii="Arial" w:hAnsi="Arial" w:hint="cs"/>
          <w:noProof w:val="0"/>
          <w:rtl/>
        </w:rPr>
        <w:t xml:space="preserve">ביום 30.1.24 ניתן פסק דין, לפיו נעתרתי לתביעה וקבעתי כי אין לבן ולרעייתו זכות להמשיך ולהתגורר בנכס ששייך לאב ובניגוד להסכמתו. </w:t>
      </w:r>
    </w:p>
    <w:p w:rsidR="00A10DFD" w:rsidRDefault="00A10DFD" w:rsidP="00C3481D">
      <w:pPr>
        <w:pStyle w:val="ad"/>
        <w:spacing w:line="360" w:lineRule="auto"/>
        <w:jc w:val="both"/>
        <w:rPr>
          <w:rFonts w:ascii="Arial" w:hAnsi="Arial"/>
          <w:noProof w:val="0"/>
          <w:rtl/>
        </w:rPr>
      </w:pPr>
      <w:r>
        <w:rPr>
          <w:rFonts w:ascii="Arial" w:hAnsi="Arial" w:hint="cs"/>
          <w:noProof w:val="0"/>
          <w:rtl/>
        </w:rPr>
        <w:t xml:space="preserve">יצוין כי בגין פסק דין זה הוגש ערעור שעודנו מתברר. </w:t>
      </w:r>
    </w:p>
    <w:p w:rsidR="00AB17F2" w:rsidRPr="00A10DFD" w:rsidRDefault="00A10DFD" w:rsidP="00B65C7D">
      <w:pPr>
        <w:pStyle w:val="ad"/>
        <w:numPr>
          <w:ilvl w:val="0"/>
          <w:numId w:val="1"/>
        </w:numPr>
        <w:spacing w:line="360" w:lineRule="auto"/>
        <w:jc w:val="both"/>
        <w:rPr>
          <w:rFonts w:ascii="Arial" w:hAnsi="Arial"/>
          <w:noProof w:val="0"/>
          <w:rtl/>
        </w:rPr>
      </w:pPr>
      <w:r w:rsidRPr="00A10DFD">
        <w:rPr>
          <w:rFonts w:ascii="Arial" w:hAnsi="Arial" w:hint="cs"/>
          <w:noProof w:val="0"/>
          <w:rtl/>
        </w:rPr>
        <w:lastRenderedPageBreak/>
        <w:t>בתביעה שלפניי עותר ה</w:t>
      </w:r>
      <w:r w:rsidR="00B65C7D">
        <w:rPr>
          <w:rFonts w:ascii="Arial" w:hAnsi="Arial" w:hint="cs"/>
          <w:noProof w:val="0"/>
          <w:rtl/>
        </w:rPr>
        <w:t>בן</w:t>
      </w:r>
      <w:r w:rsidRPr="00A10DFD">
        <w:rPr>
          <w:rFonts w:ascii="Arial" w:hAnsi="Arial" w:hint="cs"/>
          <w:noProof w:val="0"/>
          <w:rtl/>
        </w:rPr>
        <w:t xml:space="preserve"> כאמור </w:t>
      </w:r>
      <w:r w:rsidR="00AB17F2" w:rsidRPr="00A10DFD">
        <w:rPr>
          <w:rFonts w:ascii="Arial" w:hAnsi="Arial"/>
          <w:noProof w:val="0"/>
          <w:rtl/>
        </w:rPr>
        <w:t xml:space="preserve">לקבל </w:t>
      </w:r>
      <w:r w:rsidR="00B65C7D">
        <w:rPr>
          <w:rFonts w:ascii="Arial" w:hAnsi="Arial" w:hint="cs"/>
          <w:noProof w:val="0"/>
          <w:rtl/>
        </w:rPr>
        <w:t xml:space="preserve">מהאב </w:t>
      </w:r>
      <w:r w:rsidR="00AB17F2" w:rsidRPr="00A10DFD">
        <w:rPr>
          <w:rFonts w:ascii="Arial" w:hAnsi="Arial"/>
          <w:noProof w:val="0"/>
          <w:rtl/>
        </w:rPr>
        <w:t xml:space="preserve">פיצוי </w:t>
      </w:r>
      <w:r w:rsidR="005703AE" w:rsidRPr="00A10DFD">
        <w:rPr>
          <w:rFonts w:ascii="Arial" w:hAnsi="Arial" w:hint="cs"/>
          <w:noProof w:val="0"/>
          <w:rtl/>
        </w:rPr>
        <w:t xml:space="preserve">כספי, </w:t>
      </w:r>
      <w:r w:rsidR="00AB17F2" w:rsidRPr="00A10DFD">
        <w:rPr>
          <w:rFonts w:ascii="Arial" w:hAnsi="Arial"/>
          <w:noProof w:val="0"/>
          <w:rtl/>
        </w:rPr>
        <w:t>שלטענתו מגיע לו</w:t>
      </w:r>
      <w:r w:rsidR="005703AE" w:rsidRPr="00A10DFD">
        <w:rPr>
          <w:rFonts w:ascii="Arial" w:hAnsi="Arial" w:hint="cs"/>
          <w:noProof w:val="0"/>
          <w:rtl/>
        </w:rPr>
        <w:t>,</w:t>
      </w:r>
      <w:r w:rsidR="00AB17F2" w:rsidRPr="00A10DFD">
        <w:rPr>
          <w:rFonts w:ascii="Arial" w:hAnsi="Arial"/>
          <w:noProof w:val="0"/>
          <w:rtl/>
        </w:rPr>
        <w:t xml:space="preserve"> בגין זכויות שיש לו לטענתו בנכס, </w:t>
      </w:r>
      <w:r w:rsidR="005703AE" w:rsidRPr="00A10DFD">
        <w:rPr>
          <w:rFonts w:ascii="Arial" w:hAnsi="Arial" w:hint="cs"/>
          <w:noProof w:val="0"/>
          <w:rtl/>
        </w:rPr>
        <w:t>"</w:t>
      </w:r>
      <w:r w:rsidR="00AB17F2" w:rsidRPr="00A10DFD">
        <w:rPr>
          <w:rFonts w:ascii="Arial" w:hAnsi="Arial"/>
          <w:noProof w:val="0"/>
          <w:rtl/>
        </w:rPr>
        <w:t>מכוח צוואת אימו</w:t>
      </w:r>
      <w:r w:rsidR="005703AE" w:rsidRPr="00A10DFD">
        <w:rPr>
          <w:rFonts w:ascii="Arial" w:hAnsi="Arial" w:hint="cs"/>
          <w:noProof w:val="0"/>
          <w:rtl/>
        </w:rPr>
        <w:t>"</w:t>
      </w:r>
      <w:r w:rsidR="00AB17F2" w:rsidRPr="00A10DFD">
        <w:rPr>
          <w:rFonts w:ascii="Arial" w:hAnsi="Arial"/>
          <w:noProof w:val="0"/>
          <w:rtl/>
        </w:rPr>
        <w:t>.</w:t>
      </w:r>
    </w:p>
    <w:p w:rsidR="00AB17F2" w:rsidRPr="00A10DFD" w:rsidRDefault="00C3481D" w:rsidP="00C3481D">
      <w:pPr>
        <w:pStyle w:val="ad"/>
        <w:spacing w:line="360" w:lineRule="auto"/>
        <w:jc w:val="both"/>
        <w:rPr>
          <w:rFonts w:ascii="Arial" w:hAnsi="Arial"/>
          <w:noProof w:val="0"/>
          <w:rtl/>
        </w:rPr>
      </w:pPr>
      <w:r>
        <w:rPr>
          <w:rFonts w:ascii="Arial" w:hAnsi="Arial" w:hint="cs"/>
          <w:noProof w:val="0"/>
          <w:rtl/>
        </w:rPr>
        <w:t xml:space="preserve">ראשית, </w:t>
      </w:r>
      <w:r w:rsidR="00AB17F2" w:rsidRPr="00A10DFD">
        <w:rPr>
          <w:rFonts w:ascii="Arial" w:hAnsi="Arial" w:hint="cs"/>
          <w:noProof w:val="0"/>
          <w:rtl/>
        </w:rPr>
        <w:t xml:space="preserve">ברור כי </w:t>
      </w:r>
      <w:r w:rsidR="00AB17F2" w:rsidRPr="00A10DFD">
        <w:rPr>
          <w:rFonts w:ascii="Arial" w:hAnsi="Arial"/>
          <w:noProof w:val="0"/>
          <w:rtl/>
        </w:rPr>
        <w:t>אם ה</w:t>
      </w:r>
      <w:r w:rsidR="00A10DFD">
        <w:rPr>
          <w:rFonts w:ascii="Arial" w:hAnsi="Arial" w:hint="cs"/>
          <w:noProof w:val="0"/>
          <w:rtl/>
        </w:rPr>
        <w:t xml:space="preserve">בן </w:t>
      </w:r>
      <w:r w:rsidR="00AB17F2" w:rsidRPr="00A10DFD">
        <w:rPr>
          <w:rFonts w:ascii="Arial" w:hAnsi="Arial"/>
          <w:noProof w:val="0"/>
          <w:rtl/>
        </w:rPr>
        <w:t>סבור שמגיע לו פיצוי כספי מאביו, היה עליו להגיש תביעה כספית.</w:t>
      </w:r>
    </w:p>
    <w:p w:rsidR="00AB17F2" w:rsidRDefault="00C3481D" w:rsidP="00C3481D">
      <w:pPr>
        <w:spacing w:line="360" w:lineRule="auto"/>
        <w:ind w:left="720"/>
        <w:jc w:val="both"/>
        <w:rPr>
          <w:rFonts w:ascii="Arial" w:hAnsi="Arial"/>
          <w:noProof w:val="0"/>
          <w:rtl/>
        </w:rPr>
      </w:pPr>
      <w:r>
        <w:rPr>
          <w:rFonts w:ascii="Arial" w:hAnsi="Arial" w:hint="cs"/>
          <w:noProof w:val="0"/>
          <w:rtl/>
        </w:rPr>
        <w:t xml:space="preserve">שנית וזה העיקר, </w:t>
      </w:r>
      <w:r w:rsidR="00AB17F2">
        <w:rPr>
          <w:rFonts w:ascii="Arial" w:hAnsi="Arial"/>
          <w:noProof w:val="0"/>
          <w:rtl/>
        </w:rPr>
        <w:t>לא ניתן לעתור לקבל פיצוי כספי, מכוח צוואת ה</w:t>
      </w:r>
      <w:r w:rsidR="005703AE">
        <w:rPr>
          <w:rFonts w:ascii="Arial" w:hAnsi="Arial" w:hint="cs"/>
          <w:noProof w:val="0"/>
          <w:rtl/>
        </w:rPr>
        <w:t>א</w:t>
      </w:r>
      <w:r w:rsidR="00AB17F2">
        <w:rPr>
          <w:rFonts w:ascii="Arial" w:hAnsi="Arial"/>
          <w:noProof w:val="0"/>
          <w:rtl/>
        </w:rPr>
        <w:t xml:space="preserve">ם המנוחה, כשאין מחלוקת שצוואת האם לא </w:t>
      </w:r>
      <w:r w:rsidR="00AB17F2">
        <w:rPr>
          <w:rFonts w:ascii="Arial" w:hAnsi="Arial" w:hint="cs"/>
          <w:noProof w:val="0"/>
          <w:rtl/>
        </w:rPr>
        <w:t xml:space="preserve">רק שלא </w:t>
      </w:r>
      <w:r w:rsidR="00AB17F2">
        <w:rPr>
          <w:rFonts w:ascii="Arial" w:hAnsi="Arial"/>
          <w:noProof w:val="0"/>
          <w:rtl/>
        </w:rPr>
        <w:t>קוימה</w:t>
      </w:r>
      <w:r w:rsidR="00AB17F2">
        <w:rPr>
          <w:rFonts w:ascii="Arial" w:hAnsi="Arial" w:hint="cs"/>
          <w:noProof w:val="0"/>
          <w:rtl/>
        </w:rPr>
        <w:t xml:space="preserve">, אלא אף לא הוגשה לקיום ואחר האם המנוחה </w:t>
      </w:r>
      <w:r w:rsidR="00AB17F2">
        <w:rPr>
          <w:rFonts w:ascii="Arial" w:hAnsi="Arial"/>
          <w:noProof w:val="0"/>
          <w:rtl/>
        </w:rPr>
        <w:t>ניתן צו ירושה.</w:t>
      </w:r>
    </w:p>
    <w:p w:rsidR="00B65C7D" w:rsidRDefault="00B65C7D" w:rsidP="00A10DFD">
      <w:pPr>
        <w:spacing w:line="360" w:lineRule="auto"/>
        <w:ind w:firstLine="720"/>
        <w:jc w:val="both"/>
        <w:rPr>
          <w:rFonts w:ascii="Arial" w:hAnsi="Arial"/>
          <w:noProof w:val="0"/>
          <w:rtl/>
        </w:rPr>
      </w:pPr>
    </w:p>
    <w:p w:rsidR="00AB17F2" w:rsidRPr="00B65C7D" w:rsidRDefault="00AB17F2" w:rsidP="00B65C7D">
      <w:pPr>
        <w:pStyle w:val="ad"/>
        <w:numPr>
          <w:ilvl w:val="0"/>
          <w:numId w:val="1"/>
        </w:numPr>
        <w:spacing w:line="360" w:lineRule="auto"/>
        <w:jc w:val="both"/>
        <w:rPr>
          <w:rFonts w:ascii="Arial" w:hAnsi="Arial"/>
          <w:noProof w:val="0"/>
          <w:rtl/>
        </w:rPr>
      </w:pPr>
      <w:r w:rsidRPr="00B65C7D">
        <w:rPr>
          <w:rFonts w:ascii="Arial" w:hAnsi="Arial"/>
          <w:noProof w:val="0"/>
          <w:rtl/>
        </w:rPr>
        <w:t>ההסברים של ב"כ ה</w:t>
      </w:r>
      <w:r w:rsidR="00A10DFD" w:rsidRPr="00B65C7D">
        <w:rPr>
          <w:rFonts w:ascii="Arial" w:hAnsi="Arial" w:hint="cs"/>
          <w:noProof w:val="0"/>
          <w:rtl/>
        </w:rPr>
        <w:t>בן</w:t>
      </w:r>
      <w:r w:rsidRPr="00B65C7D">
        <w:rPr>
          <w:rFonts w:ascii="Arial" w:hAnsi="Arial"/>
          <w:noProof w:val="0"/>
          <w:rtl/>
        </w:rPr>
        <w:t xml:space="preserve"> בדיון </w:t>
      </w:r>
      <w:r w:rsidR="00B65C7D">
        <w:rPr>
          <w:rFonts w:ascii="Arial" w:hAnsi="Arial" w:hint="cs"/>
          <w:noProof w:val="0"/>
          <w:rtl/>
        </w:rPr>
        <w:t xml:space="preserve">הראשון </w:t>
      </w:r>
      <w:r w:rsidRPr="00B65C7D">
        <w:rPr>
          <w:rFonts w:ascii="Arial" w:hAnsi="Arial"/>
          <w:noProof w:val="0"/>
          <w:rtl/>
        </w:rPr>
        <w:t>שהתקיים לפניי</w:t>
      </w:r>
      <w:r w:rsidR="00B65C7D">
        <w:rPr>
          <w:rFonts w:ascii="Arial" w:hAnsi="Arial" w:hint="cs"/>
          <w:noProof w:val="0"/>
          <w:rtl/>
        </w:rPr>
        <w:t>,</w:t>
      </w:r>
      <w:r w:rsidRPr="00B65C7D">
        <w:rPr>
          <w:rFonts w:ascii="Arial" w:hAnsi="Arial"/>
          <w:noProof w:val="0"/>
          <w:rtl/>
        </w:rPr>
        <w:t xml:space="preserve"> לא סיפקו מענה לאמור.</w:t>
      </w:r>
    </w:p>
    <w:p w:rsidR="00AB17F2" w:rsidRPr="00C3481D" w:rsidRDefault="00AB17F2" w:rsidP="00B65C7D">
      <w:pPr>
        <w:pStyle w:val="ad"/>
        <w:spacing w:line="360" w:lineRule="auto"/>
        <w:jc w:val="both"/>
        <w:rPr>
          <w:rFonts w:ascii="Arial" w:hAnsi="Arial"/>
          <w:noProof w:val="0"/>
          <w:rtl/>
        </w:rPr>
      </w:pPr>
      <w:r w:rsidRPr="00C3481D">
        <w:rPr>
          <w:rFonts w:ascii="Arial" w:hAnsi="Arial" w:hint="cs"/>
          <w:noProof w:val="0"/>
          <w:rtl/>
        </w:rPr>
        <w:t>עם זאת, נעתרתי לבקשתו ואפשרתי לו לשקול אם הוא מבקש לתקן את כתב התביעה, לאור הטענה שהוא סבור שהוא זכאי לפיצוי כספי.</w:t>
      </w:r>
    </w:p>
    <w:p w:rsidR="00C3481D" w:rsidRDefault="00C3481D" w:rsidP="00C3481D">
      <w:pPr>
        <w:pStyle w:val="ad"/>
        <w:spacing w:line="360" w:lineRule="auto"/>
        <w:jc w:val="both"/>
        <w:rPr>
          <w:rFonts w:ascii="Arial" w:hAnsi="Arial"/>
          <w:noProof w:val="0"/>
        </w:rPr>
      </w:pPr>
    </w:p>
    <w:p w:rsidR="00AB17F2" w:rsidRDefault="00E14C76" w:rsidP="00C3481D">
      <w:pPr>
        <w:pStyle w:val="ad"/>
        <w:numPr>
          <w:ilvl w:val="0"/>
          <w:numId w:val="1"/>
        </w:numPr>
        <w:spacing w:line="360" w:lineRule="auto"/>
        <w:jc w:val="both"/>
        <w:rPr>
          <w:rFonts w:ascii="Arial" w:hAnsi="Arial"/>
          <w:noProof w:val="0"/>
        </w:rPr>
      </w:pPr>
      <w:r>
        <w:rPr>
          <w:rFonts w:ascii="Arial" w:hAnsi="Arial" w:hint="cs"/>
          <w:noProof w:val="0"/>
          <w:rtl/>
        </w:rPr>
        <w:t>כתב התביעה לא תוקן וה</w:t>
      </w:r>
      <w:r w:rsidR="00A10DFD">
        <w:rPr>
          <w:rFonts w:ascii="Arial" w:hAnsi="Arial" w:hint="cs"/>
          <w:noProof w:val="0"/>
          <w:rtl/>
        </w:rPr>
        <w:t>אב</w:t>
      </w:r>
      <w:r>
        <w:rPr>
          <w:rFonts w:ascii="Arial" w:hAnsi="Arial" w:hint="cs"/>
          <w:noProof w:val="0"/>
          <w:rtl/>
        </w:rPr>
        <w:t xml:space="preserve"> עתר לסילוק התביעה על הסף והתייחס, בין היתר, לבעייתיות האמורה.</w:t>
      </w:r>
      <w:r w:rsidR="00C3481D">
        <w:rPr>
          <w:rFonts w:ascii="Arial" w:hAnsi="Arial" w:hint="cs"/>
          <w:noProof w:val="0"/>
          <w:rtl/>
        </w:rPr>
        <w:t xml:space="preserve"> </w:t>
      </w:r>
      <w:r w:rsidRPr="00C3481D">
        <w:rPr>
          <w:rFonts w:ascii="Arial" w:hAnsi="Arial" w:hint="cs"/>
          <w:noProof w:val="0"/>
          <w:rtl/>
        </w:rPr>
        <w:t xml:space="preserve">גם </w:t>
      </w:r>
      <w:r w:rsidR="00AB17F2" w:rsidRPr="00C3481D">
        <w:rPr>
          <w:rFonts w:ascii="Arial" w:hAnsi="Arial"/>
          <w:noProof w:val="0"/>
          <w:rtl/>
        </w:rPr>
        <w:t>בתגובת ה</w:t>
      </w:r>
      <w:r w:rsidR="00A10DFD" w:rsidRPr="00C3481D">
        <w:rPr>
          <w:rFonts w:ascii="Arial" w:hAnsi="Arial" w:hint="cs"/>
          <w:noProof w:val="0"/>
          <w:rtl/>
        </w:rPr>
        <w:t>בן</w:t>
      </w:r>
      <w:r w:rsidR="00AB17F2" w:rsidRPr="00C3481D">
        <w:rPr>
          <w:rFonts w:ascii="Arial" w:hAnsi="Arial"/>
          <w:noProof w:val="0"/>
          <w:rtl/>
        </w:rPr>
        <w:t xml:space="preserve"> לא נמצא מענה לאמור.</w:t>
      </w:r>
    </w:p>
    <w:p w:rsidR="00C3481D" w:rsidRPr="00C3481D" w:rsidRDefault="00C3481D" w:rsidP="00C3481D">
      <w:pPr>
        <w:pStyle w:val="ad"/>
        <w:rPr>
          <w:rFonts w:ascii="Arial" w:hAnsi="Arial"/>
          <w:noProof w:val="0"/>
          <w:rtl/>
        </w:rPr>
      </w:pPr>
    </w:p>
    <w:p w:rsidR="00E14C76" w:rsidRDefault="00E14C76" w:rsidP="00A10DFD">
      <w:pPr>
        <w:pStyle w:val="ad"/>
        <w:numPr>
          <w:ilvl w:val="0"/>
          <w:numId w:val="1"/>
        </w:numPr>
        <w:spacing w:line="360" w:lineRule="auto"/>
        <w:jc w:val="both"/>
        <w:rPr>
          <w:rFonts w:ascii="Arial" w:hAnsi="Arial"/>
          <w:noProof w:val="0"/>
        </w:rPr>
      </w:pPr>
      <w:r>
        <w:rPr>
          <w:rFonts w:ascii="Arial" w:hAnsi="Arial" w:hint="cs"/>
          <w:noProof w:val="0"/>
          <w:rtl/>
        </w:rPr>
        <w:t>אמנם, צודק ב"כ ה</w:t>
      </w:r>
      <w:r w:rsidR="00A10DFD">
        <w:rPr>
          <w:rFonts w:ascii="Arial" w:hAnsi="Arial" w:hint="cs"/>
          <w:noProof w:val="0"/>
          <w:rtl/>
        </w:rPr>
        <w:t>בן</w:t>
      </w:r>
      <w:r>
        <w:rPr>
          <w:rFonts w:ascii="Arial" w:hAnsi="Arial" w:hint="cs"/>
          <w:noProof w:val="0"/>
          <w:rtl/>
        </w:rPr>
        <w:t xml:space="preserve"> בטענתו כי בית המשפט לא ימהר לסלק תביעה על הסף ואולם כאשר אין לפניי כל עילת תביעה, </w:t>
      </w:r>
      <w:r w:rsidR="00AB17F2" w:rsidRPr="00E14C76">
        <w:rPr>
          <w:rFonts w:ascii="Arial" w:hAnsi="Arial"/>
          <w:noProof w:val="0"/>
          <w:rtl/>
        </w:rPr>
        <w:t>ל</w:t>
      </w:r>
      <w:r>
        <w:rPr>
          <w:rFonts w:ascii="Arial" w:hAnsi="Arial" w:hint="cs"/>
          <w:noProof w:val="0"/>
          <w:rtl/>
        </w:rPr>
        <w:t>א מצאתי שיש מקום לברר את התביעה, כשאין כל תכלית לבירור.</w:t>
      </w:r>
    </w:p>
    <w:p w:rsidR="00C3481D" w:rsidRDefault="00C3481D" w:rsidP="00CD4591">
      <w:pPr>
        <w:spacing w:line="360" w:lineRule="auto"/>
        <w:ind w:left="720"/>
        <w:jc w:val="both"/>
        <w:rPr>
          <w:rFonts w:ascii="Arial" w:hAnsi="Arial"/>
          <w:noProof w:val="0"/>
          <w:rtl/>
        </w:rPr>
      </w:pPr>
    </w:p>
    <w:p w:rsidR="00CD4591" w:rsidRPr="00C3481D" w:rsidRDefault="00AE6372" w:rsidP="00B65C7D">
      <w:pPr>
        <w:pStyle w:val="ad"/>
        <w:numPr>
          <w:ilvl w:val="0"/>
          <w:numId w:val="1"/>
        </w:numPr>
        <w:spacing w:line="360" w:lineRule="auto"/>
        <w:jc w:val="both"/>
        <w:rPr>
          <w:rFonts w:ascii="Arial" w:hAnsi="Arial"/>
          <w:noProof w:val="0"/>
          <w:rtl/>
        </w:rPr>
      </w:pPr>
      <w:r w:rsidRPr="00C3481D">
        <w:rPr>
          <w:rFonts w:ascii="Arial" w:hAnsi="Arial" w:hint="cs"/>
          <w:noProof w:val="0"/>
          <w:rtl/>
        </w:rPr>
        <w:t>עיון בתביעה מעלה כי גם אם יוכיח הבן את כל הטענות שפירט בכתב התביעה, בעניין מערכת היחסים שהייתה בין הצדדים לאורך השנים ו</w:t>
      </w:r>
      <w:r w:rsidR="00B65C7D">
        <w:rPr>
          <w:rFonts w:ascii="Arial" w:hAnsi="Arial" w:hint="cs"/>
          <w:noProof w:val="0"/>
          <w:rtl/>
        </w:rPr>
        <w:t xml:space="preserve">אפילו </w:t>
      </w:r>
      <w:r w:rsidRPr="00C3481D">
        <w:rPr>
          <w:rFonts w:ascii="Arial" w:hAnsi="Arial" w:hint="cs"/>
          <w:noProof w:val="0"/>
          <w:u w:val="single"/>
          <w:rtl/>
        </w:rPr>
        <w:t>אם</w:t>
      </w:r>
      <w:r w:rsidRPr="00C3481D">
        <w:rPr>
          <w:rFonts w:ascii="Arial" w:hAnsi="Arial" w:hint="cs"/>
          <w:noProof w:val="0"/>
          <w:rtl/>
        </w:rPr>
        <w:t xml:space="preserve"> יוכיח את הטענות כי אחותו "תמרנה" את האב וגרמה לו להבטיח לה כי היא תקבל זכויות של "בו ממשיך", לא יהיה בכך כדי להעניק לו את הסעד שביקש בכתב התביעה </w:t>
      </w:r>
      <w:r w:rsidR="00CD4591" w:rsidRPr="00C3481D">
        <w:rPr>
          <w:rFonts w:ascii="Arial" w:hAnsi="Arial"/>
          <w:noProof w:val="0"/>
          <w:rtl/>
        </w:rPr>
        <w:t>–</w:t>
      </w:r>
      <w:r w:rsidRPr="00C3481D">
        <w:rPr>
          <w:rFonts w:ascii="Arial" w:hAnsi="Arial" w:hint="cs"/>
          <w:noProof w:val="0"/>
          <w:rtl/>
        </w:rPr>
        <w:t xml:space="preserve"> </w:t>
      </w:r>
      <w:r w:rsidR="00CD4591" w:rsidRPr="00C3481D">
        <w:rPr>
          <w:rFonts w:ascii="Arial" w:hAnsi="Arial" w:hint="cs"/>
          <w:noProof w:val="0"/>
          <w:rtl/>
        </w:rPr>
        <w:t>להצהיר כי הוא זכאי לקבל פיצוי בגין חלק יחסי בנכס, חלק שלטעמו הוא זכאי לקבל</w:t>
      </w:r>
      <w:r w:rsidR="00B65C7D">
        <w:rPr>
          <w:rFonts w:ascii="Arial" w:hAnsi="Arial" w:hint="cs"/>
          <w:noProof w:val="0"/>
          <w:rtl/>
        </w:rPr>
        <w:t>,</w:t>
      </w:r>
      <w:r w:rsidR="00CD4591" w:rsidRPr="00C3481D">
        <w:rPr>
          <w:rFonts w:ascii="Arial" w:hAnsi="Arial" w:hint="cs"/>
          <w:noProof w:val="0"/>
          <w:rtl/>
        </w:rPr>
        <w:t xml:space="preserve"> מכוח צוואת האם.</w:t>
      </w:r>
    </w:p>
    <w:p w:rsidR="00CD4591" w:rsidRDefault="00CD4591" w:rsidP="00CD4591">
      <w:pPr>
        <w:spacing w:line="360" w:lineRule="auto"/>
        <w:jc w:val="both"/>
        <w:rPr>
          <w:rFonts w:ascii="Arial" w:hAnsi="Arial"/>
          <w:noProof w:val="0"/>
          <w:rtl/>
        </w:rPr>
      </w:pPr>
    </w:p>
    <w:p w:rsidR="00C3481D" w:rsidRDefault="00C3481D" w:rsidP="002F6B48">
      <w:pPr>
        <w:pStyle w:val="ad"/>
        <w:numPr>
          <w:ilvl w:val="0"/>
          <w:numId w:val="1"/>
        </w:numPr>
        <w:spacing w:line="360" w:lineRule="auto"/>
        <w:jc w:val="both"/>
        <w:rPr>
          <w:rFonts w:ascii="Arial" w:hAnsi="Arial"/>
          <w:noProof w:val="0"/>
        </w:rPr>
      </w:pPr>
      <w:r>
        <w:rPr>
          <w:rFonts w:ascii="Arial" w:hAnsi="Arial" w:hint="cs"/>
          <w:noProof w:val="0"/>
          <w:rtl/>
        </w:rPr>
        <w:t>במצב דברים זה, כאשר גם אם יעלה בידי התובע להוכיח את הטענות שטען בכתב התביעה, לא יהיה בכך כדי לתת ל</w:t>
      </w:r>
      <w:r w:rsidR="001212A1">
        <w:rPr>
          <w:rFonts w:ascii="Arial" w:hAnsi="Arial" w:hint="cs"/>
          <w:noProof w:val="0"/>
          <w:rtl/>
        </w:rPr>
        <w:t>ו את הסעד המבוקש, יש לדחות את התביעה על הסף.</w:t>
      </w:r>
    </w:p>
    <w:p w:rsidR="00C3481D" w:rsidRPr="001212A1" w:rsidRDefault="00C3481D" w:rsidP="00C3481D">
      <w:pPr>
        <w:pStyle w:val="ad"/>
        <w:rPr>
          <w:rFonts w:ascii="Arial" w:hAnsi="Arial"/>
          <w:noProof w:val="0"/>
          <w:rtl/>
        </w:rPr>
      </w:pPr>
    </w:p>
    <w:p w:rsidR="001212A1" w:rsidRDefault="00CD4591" w:rsidP="00B65C7D">
      <w:pPr>
        <w:pStyle w:val="ad"/>
        <w:numPr>
          <w:ilvl w:val="0"/>
          <w:numId w:val="1"/>
        </w:numPr>
        <w:spacing w:line="360" w:lineRule="auto"/>
        <w:jc w:val="both"/>
        <w:rPr>
          <w:rFonts w:ascii="Arial" w:hAnsi="Arial"/>
          <w:noProof w:val="0"/>
        </w:rPr>
      </w:pPr>
      <w:r>
        <w:rPr>
          <w:rFonts w:ascii="Arial" w:hAnsi="Arial" w:hint="cs"/>
          <w:noProof w:val="0"/>
          <w:rtl/>
        </w:rPr>
        <w:t xml:space="preserve">לפני סיום מצאתי להבהיר כי פסקי הדין אליהם הפנה הבן בתגובתו לבקשה לסילוק על הסף, אינם רלוונטיים למקרה שלפניי, </w:t>
      </w:r>
      <w:r w:rsidR="001212A1">
        <w:rPr>
          <w:rFonts w:ascii="Arial" w:hAnsi="Arial" w:hint="cs"/>
          <w:noProof w:val="0"/>
          <w:rtl/>
        </w:rPr>
        <w:t>היות ו</w:t>
      </w:r>
      <w:r w:rsidR="00487AC4">
        <w:rPr>
          <w:rFonts w:ascii="Arial" w:hAnsi="Arial" w:hint="cs"/>
          <w:noProof w:val="0"/>
          <w:rtl/>
        </w:rPr>
        <w:t>בענייננו אין מקום להידרש לטענות בעניין "ביצוע בקירוב" של הוראות צוואה שאינן ישימות, כאשר צוואת המנוחה כלל לא הוגשה לקיום וכך גם אין מקום לבחון טענותיו של בר רשות במשק</w:t>
      </w:r>
      <w:r w:rsidR="002F6B48">
        <w:rPr>
          <w:rFonts w:ascii="Arial" w:hAnsi="Arial" w:hint="cs"/>
          <w:noProof w:val="0"/>
          <w:rtl/>
        </w:rPr>
        <w:t>,</w:t>
      </w:r>
      <w:r w:rsidR="00487AC4">
        <w:rPr>
          <w:rFonts w:ascii="Arial" w:hAnsi="Arial" w:hint="cs"/>
          <w:noProof w:val="0"/>
          <w:rtl/>
        </w:rPr>
        <w:t xml:space="preserve"> כי הוא מוכן ומסוגל לקיים את המשק, כאשר אין לפניי תובע</w:t>
      </w:r>
      <w:r w:rsidR="002F6B48">
        <w:rPr>
          <w:rFonts w:ascii="Arial" w:hAnsi="Arial" w:hint="cs"/>
          <w:noProof w:val="0"/>
          <w:rtl/>
        </w:rPr>
        <w:t xml:space="preserve">נה שנועדה לקבוע מי יהיה </w:t>
      </w:r>
      <w:r w:rsidR="002F6B48" w:rsidRPr="00B65C7D">
        <w:rPr>
          <w:rFonts w:ascii="Arial" w:hAnsi="Arial" w:hint="cs"/>
          <w:noProof w:val="0"/>
          <w:u w:val="single"/>
          <w:rtl/>
        </w:rPr>
        <w:t>יורש של משק חקלאי</w:t>
      </w:r>
      <w:r w:rsidR="002F6B48">
        <w:rPr>
          <w:rFonts w:ascii="Arial" w:hAnsi="Arial" w:hint="cs"/>
          <w:noProof w:val="0"/>
          <w:rtl/>
        </w:rPr>
        <w:t xml:space="preserve">, </w:t>
      </w:r>
      <w:r w:rsidR="00B65C7D">
        <w:rPr>
          <w:rFonts w:ascii="Arial" w:hAnsi="Arial" w:hint="cs"/>
          <w:noProof w:val="0"/>
          <w:rtl/>
        </w:rPr>
        <w:t>בפרט כאשר</w:t>
      </w:r>
      <w:r w:rsidR="001212A1">
        <w:rPr>
          <w:rFonts w:ascii="Arial" w:hAnsi="Arial" w:hint="cs"/>
          <w:noProof w:val="0"/>
          <w:rtl/>
        </w:rPr>
        <w:t xml:space="preserve"> </w:t>
      </w:r>
      <w:r w:rsidR="00487AC4">
        <w:rPr>
          <w:rFonts w:ascii="Arial" w:hAnsi="Arial" w:hint="cs"/>
          <w:noProof w:val="0"/>
          <w:rtl/>
        </w:rPr>
        <w:t xml:space="preserve">בעל הזכויות במשק </w:t>
      </w:r>
      <w:r w:rsidR="002F6B48">
        <w:rPr>
          <w:rFonts w:ascii="Arial" w:hAnsi="Arial" w:hint="cs"/>
          <w:noProof w:val="0"/>
          <w:rtl/>
        </w:rPr>
        <w:t xml:space="preserve">עודנו </w:t>
      </w:r>
      <w:r w:rsidR="00487AC4">
        <w:rPr>
          <w:rFonts w:ascii="Arial" w:hAnsi="Arial" w:hint="cs"/>
          <w:noProof w:val="0"/>
          <w:rtl/>
        </w:rPr>
        <w:t>בחיים</w:t>
      </w:r>
      <w:r w:rsidR="001212A1">
        <w:rPr>
          <w:rFonts w:ascii="Arial" w:hAnsi="Arial" w:hint="cs"/>
          <w:noProof w:val="0"/>
          <w:rtl/>
        </w:rPr>
        <w:t xml:space="preserve"> וברי</w:t>
      </w:r>
      <w:r w:rsidR="00B65C7D">
        <w:rPr>
          <w:rFonts w:ascii="Arial" w:hAnsi="Arial" w:hint="cs"/>
          <w:noProof w:val="0"/>
          <w:rtl/>
        </w:rPr>
        <w:t xml:space="preserve"> כי גם בנו מאחל לו אריכות ימים ו</w:t>
      </w:r>
      <w:r w:rsidR="001212A1">
        <w:rPr>
          <w:rFonts w:ascii="Arial" w:hAnsi="Arial" w:hint="cs"/>
          <w:noProof w:val="0"/>
          <w:rtl/>
        </w:rPr>
        <w:t>בריאות טובה</w:t>
      </w:r>
      <w:r w:rsidR="002F6B48">
        <w:rPr>
          <w:rFonts w:ascii="Arial" w:hAnsi="Arial" w:hint="cs"/>
          <w:noProof w:val="0"/>
          <w:rtl/>
        </w:rPr>
        <w:t>.</w:t>
      </w:r>
    </w:p>
    <w:p w:rsidR="001212A1" w:rsidRPr="00B65C7D" w:rsidRDefault="001212A1" w:rsidP="001212A1">
      <w:pPr>
        <w:pStyle w:val="ad"/>
        <w:rPr>
          <w:rFonts w:ascii="Arial" w:hAnsi="Arial"/>
          <w:noProof w:val="0"/>
          <w:rtl/>
        </w:rPr>
      </w:pPr>
    </w:p>
    <w:p w:rsidR="00943D0A" w:rsidRPr="001212A1" w:rsidRDefault="001212A1" w:rsidP="001212A1">
      <w:pPr>
        <w:pStyle w:val="ad"/>
        <w:numPr>
          <w:ilvl w:val="0"/>
          <w:numId w:val="1"/>
        </w:numPr>
        <w:spacing w:line="360" w:lineRule="auto"/>
        <w:jc w:val="both"/>
        <w:rPr>
          <w:rFonts w:ascii="Arial" w:hAnsi="Arial"/>
          <w:noProof w:val="0"/>
          <w:rtl/>
        </w:rPr>
      </w:pPr>
      <w:r>
        <w:rPr>
          <w:rFonts w:ascii="Arial" w:hAnsi="Arial" w:hint="cs"/>
          <w:noProof w:val="0"/>
          <w:rtl/>
        </w:rPr>
        <w:lastRenderedPageBreak/>
        <w:t xml:space="preserve">בנסיבות העניין, לא </w:t>
      </w:r>
      <w:r w:rsidR="002F6B48" w:rsidRPr="001212A1">
        <w:rPr>
          <w:rFonts w:ascii="Arial" w:hAnsi="Arial" w:hint="cs"/>
          <w:noProof w:val="0"/>
          <w:rtl/>
        </w:rPr>
        <w:t xml:space="preserve">מצאתי כי יש מקום לברר את </w:t>
      </w:r>
      <w:r w:rsidR="00943D0A" w:rsidRPr="001212A1">
        <w:rPr>
          <w:rFonts w:ascii="Arial" w:hAnsi="Arial" w:hint="cs"/>
          <w:noProof w:val="0"/>
          <w:rtl/>
        </w:rPr>
        <w:t xml:space="preserve">טענתו </w:t>
      </w:r>
      <w:r w:rsidR="002F6B48" w:rsidRPr="001212A1">
        <w:rPr>
          <w:rFonts w:ascii="Arial" w:hAnsi="Arial" w:hint="cs"/>
          <w:noProof w:val="0"/>
          <w:rtl/>
        </w:rPr>
        <w:t>של הבן לפיה הוא זכאי ל</w:t>
      </w:r>
      <w:r w:rsidR="00943D0A" w:rsidRPr="001212A1">
        <w:rPr>
          <w:rFonts w:ascii="Arial" w:hAnsi="Arial" w:hint="cs"/>
          <w:noProof w:val="0"/>
          <w:rtl/>
        </w:rPr>
        <w:t>קבל</w:t>
      </w:r>
      <w:r w:rsidR="002F6B48" w:rsidRPr="001212A1">
        <w:rPr>
          <w:rFonts w:ascii="Arial" w:hAnsi="Arial" w:hint="cs"/>
          <w:noProof w:val="0"/>
          <w:rtl/>
        </w:rPr>
        <w:t xml:space="preserve"> מאביו </w:t>
      </w:r>
      <w:r w:rsidR="00943D0A" w:rsidRPr="001212A1">
        <w:rPr>
          <w:rFonts w:ascii="Arial" w:hAnsi="Arial" w:hint="cs"/>
          <w:noProof w:val="0"/>
          <w:rtl/>
        </w:rPr>
        <w:t xml:space="preserve">"פיצוי" בגין </w:t>
      </w:r>
      <w:r>
        <w:rPr>
          <w:rFonts w:ascii="Arial" w:hAnsi="Arial" w:hint="cs"/>
          <w:noProof w:val="0"/>
          <w:rtl/>
        </w:rPr>
        <w:t>"</w:t>
      </w:r>
      <w:r w:rsidR="00943D0A" w:rsidRPr="001212A1">
        <w:rPr>
          <w:rFonts w:ascii="Arial" w:hAnsi="Arial" w:hint="cs"/>
          <w:noProof w:val="0"/>
          <w:rtl/>
        </w:rPr>
        <w:t>זכויות</w:t>
      </w:r>
      <w:r>
        <w:rPr>
          <w:rFonts w:ascii="Arial" w:hAnsi="Arial" w:hint="cs"/>
          <w:noProof w:val="0"/>
          <w:rtl/>
        </w:rPr>
        <w:t>",</w:t>
      </w:r>
      <w:r w:rsidR="00943D0A" w:rsidRPr="001212A1">
        <w:rPr>
          <w:rFonts w:ascii="Arial" w:hAnsi="Arial" w:hint="cs"/>
          <w:noProof w:val="0"/>
          <w:rtl/>
        </w:rPr>
        <w:t xml:space="preserve"> שהוא סבור שמגיעות לו מכוח מסמך שנושא כותרת צוואה, אך לא הוגש לקיום</w:t>
      </w:r>
      <w:r>
        <w:rPr>
          <w:rFonts w:ascii="Arial" w:hAnsi="Arial" w:hint="cs"/>
          <w:noProof w:val="0"/>
          <w:rtl/>
        </w:rPr>
        <w:t>,</w:t>
      </w:r>
      <w:r w:rsidR="00943D0A" w:rsidRPr="001212A1">
        <w:rPr>
          <w:rFonts w:ascii="Arial" w:hAnsi="Arial" w:hint="cs"/>
          <w:noProof w:val="0"/>
          <w:rtl/>
        </w:rPr>
        <w:t xml:space="preserve"> וודאי שלא אושר</w:t>
      </w:r>
      <w:r>
        <w:rPr>
          <w:rFonts w:ascii="Arial" w:hAnsi="Arial" w:hint="cs"/>
          <w:noProof w:val="0"/>
          <w:rtl/>
        </w:rPr>
        <w:t>,</w:t>
      </w:r>
      <w:r w:rsidR="00943D0A" w:rsidRPr="001212A1">
        <w:rPr>
          <w:rFonts w:ascii="Arial" w:hAnsi="Arial" w:hint="cs"/>
          <w:noProof w:val="0"/>
          <w:rtl/>
        </w:rPr>
        <w:t xml:space="preserve"> על ידי הרשם לענייני ירושה או על ידי בית המשפט</w:t>
      </w:r>
      <w:r>
        <w:rPr>
          <w:rFonts w:ascii="Arial" w:hAnsi="Arial" w:hint="cs"/>
          <w:noProof w:val="0"/>
          <w:rtl/>
        </w:rPr>
        <w:t>,</w:t>
      </w:r>
      <w:r w:rsidR="00943D0A" w:rsidRPr="001212A1">
        <w:rPr>
          <w:rFonts w:ascii="Arial" w:hAnsi="Arial" w:hint="cs"/>
          <w:noProof w:val="0"/>
          <w:rtl/>
        </w:rPr>
        <w:t xml:space="preserve"> כצוואה.</w:t>
      </w:r>
    </w:p>
    <w:p w:rsidR="00694556" w:rsidRDefault="00694556">
      <w:pPr>
        <w:spacing w:line="360" w:lineRule="auto"/>
        <w:jc w:val="both"/>
        <w:rPr>
          <w:rFonts w:ascii="Arial" w:hAnsi="Arial"/>
          <w:noProof w:val="0"/>
          <w:rtl/>
        </w:rPr>
      </w:pPr>
    </w:p>
    <w:p w:rsidR="00694556" w:rsidRPr="00B65C7D" w:rsidRDefault="002F6B48" w:rsidP="002F6B48">
      <w:pPr>
        <w:spacing w:line="360" w:lineRule="auto"/>
        <w:jc w:val="both"/>
        <w:rPr>
          <w:rFonts w:ascii="Arial" w:hAnsi="Arial"/>
          <w:b/>
          <w:bCs/>
          <w:noProof w:val="0"/>
        </w:rPr>
      </w:pPr>
      <w:r w:rsidRPr="00B65C7D">
        <w:rPr>
          <w:rFonts w:ascii="Arial" w:hAnsi="Arial" w:hint="cs"/>
          <w:b/>
          <w:bCs/>
          <w:noProof w:val="0"/>
          <w:rtl/>
        </w:rPr>
        <w:t>סוף דבר, אני דוחה את התביעה על הסף.</w:t>
      </w:r>
    </w:p>
    <w:p w:rsidR="002F6B48" w:rsidRPr="00B65C7D" w:rsidRDefault="002F6B48" w:rsidP="002F6B48">
      <w:pPr>
        <w:spacing w:line="360" w:lineRule="auto"/>
        <w:jc w:val="both"/>
        <w:rPr>
          <w:rFonts w:ascii="Arial" w:hAnsi="Arial"/>
          <w:b/>
          <w:bCs/>
          <w:noProof w:val="0"/>
        </w:rPr>
      </w:pPr>
      <w:r w:rsidRPr="00B65C7D">
        <w:rPr>
          <w:rFonts w:ascii="Arial" w:hAnsi="Arial" w:hint="cs"/>
          <w:b/>
          <w:bCs/>
          <w:noProof w:val="0"/>
          <w:rtl/>
        </w:rPr>
        <w:t>לאור התוצאה אליה הגעתי ובשים לב לשלב בו ניתן פסק הדין (לאחר דיון אחד בלבד), אני מחייבת את התובע בהוצאות משפט, על הצד הנמוך והוא ישלם לנתבע סכום כולל של 8,000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1212A1" w:rsidRPr="001212A1" w:rsidRDefault="001212A1">
      <w:pPr>
        <w:spacing w:line="360" w:lineRule="auto"/>
        <w:jc w:val="both"/>
        <w:rPr>
          <w:rFonts w:ascii="Arial" w:hAnsi="Arial"/>
          <w:noProof w:val="0"/>
          <w:u w:val="single"/>
          <w:rtl/>
        </w:rPr>
      </w:pPr>
      <w:r w:rsidRPr="001212A1">
        <w:rPr>
          <w:rFonts w:ascii="Arial" w:hAnsi="Arial" w:hint="cs"/>
          <w:noProof w:val="0"/>
          <w:u w:val="single"/>
          <w:rtl/>
        </w:rPr>
        <w:t>פסק הדין ניתן לפרסום, ללא פרטים מזהים.</w:t>
      </w:r>
    </w:p>
    <w:p w:rsidR="001212A1" w:rsidRDefault="001212A1">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B04AE" w:rsidP="00633C4F">
      <w:pPr>
        <w:spacing w:line="360" w:lineRule="auto"/>
        <w:ind w:left="3600" w:firstLine="720"/>
      </w:pPr>
      <w:sdt>
        <w:sdtPr>
          <w:rPr>
            <w:rtl/>
          </w:rPr>
          <w:alias w:val="MergeField"/>
          <w:tag w:val="1237"/>
          <w:id w:val="2087873318"/>
        </w:sdtPr>
        <w:sdtEndPr/>
        <w:sdtContent>
          <w:r w:rsidR="00A20A5C">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4AE" w:rsidRDefault="003B04AE">
      <w:r>
        <w:separator/>
      </w:r>
    </w:p>
  </w:endnote>
  <w:endnote w:type="continuationSeparator" w:id="0">
    <w:p w:rsidR="003B04AE" w:rsidRDefault="003B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D06" w:rsidRDefault="00E34D0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80C2E">
      <w:rPr>
        <w:rStyle w:val="ab"/>
        <w:rFonts w:cs="Times New Roman"/>
        <w:rtl/>
      </w:rPr>
      <w:t>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80C2E">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D06" w:rsidRDefault="00E34D0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4AE" w:rsidRDefault="003B04AE">
      <w:r>
        <w:separator/>
      </w:r>
    </w:p>
  </w:footnote>
  <w:footnote w:type="continuationSeparator" w:id="0">
    <w:p w:rsidR="003B04AE" w:rsidRDefault="003B0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D06" w:rsidRDefault="00E34D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B04AE" w:rsidP="00761AB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67591-03-23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ג</w:t>
              </w:r>
              <w:r w:rsidR="00761ABB">
                <w:rPr>
                  <w:rFonts w:hint="cs"/>
                  <w:b/>
                  <w:bCs/>
                  <w:noProof w:val="0"/>
                  <w:sz w:val="26"/>
                  <w:szCs w:val="26"/>
                  <w:rtl/>
                </w:rPr>
                <w:t>.</w:t>
              </w:r>
              <w:r w:rsidR="00FB3C14">
                <w:rPr>
                  <w:b/>
                  <w:bCs/>
                  <w:noProof w:val="0"/>
                  <w:sz w:val="26"/>
                  <w:szCs w:val="26"/>
                  <w:rtl/>
                </w:rPr>
                <w:t xml:space="preserve"> נ' ג</w:t>
              </w:r>
              <w:r w:rsidR="00761ABB">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D06" w:rsidRDefault="00E34D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676C1"/>
    <w:multiLevelType w:val="hybridMultilevel"/>
    <w:tmpl w:val="4D2AD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329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32949&amp;lt;/CaseID&amp;gt;_x000d__x000a_        &amp;lt;CaseMonth&amp;gt;3&amp;lt;/CaseMonth&amp;gt;_x000d__x000a_        &amp;lt;CaseYear&amp;gt;2023&amp;lt;/CaseYear&amp;gt;_x000d__x000a_        &amp;lt;CaseNumber&amp;gt;67591&amp;lt;/CaseNumber&amp;gt;_x000d__x000a_        &amp;lt;NumeratorGroupID&amp;gt;1&amp;lt;/NumeratorGroupID&amp;gt;_x000d__x000a_        &amp;lt;CaseName&amp;gt;גוטסמן נ&amp;#39; גוטסמן&amp;lt;/CaseName&amp;gt;_x000d__x000a_        &amp;lt;CourtID&amp;gt;35&amp;lt;/CourtID&amp;gt;_x000d__x000a_        &amp;lt;CaseTypeID&amp;gt;15&amp;lt;/CaseTypeID&amp;gt;_x000d__x000a_        &amp;lt;CaseInterestID&amp;gt;15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591-03-23&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4-03T10:00:00+03:00&amp;lt;/CasePreviousSessionDate&amp;gt;_x000d__x000a_        &amp;lt;CaseNextDeterminingTask&amp;gt;141&amp;lt;/CaseNextDeterminingTask&amp;gt;_x000d__x000a_        &amp;lt;TemporaryAidStatus /&amp;gt;_x000d__x000a_        &amp;lt;CaseOpenDate&amp;gt;2023-03-29T11:19: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32949&amp;lt;/CaseID&amp;gt;_x000d__x000a_        &amp;lt;CaseMonth&amp;gt;3&amp;lt;/CaseMonth&amp;gt;_x000d__x000a_        &amp;lt;CaseYear&amp;gt;2023&amp;lt;/CaseYear&amp;gt;_x000d__x000a_        &amp;lt;CaseNumber&amp;gt;67591&amp;lt;/CaseNumber&amp;gt;_x000d__x000a_        &amp;lt;NumeratorGroupID&amp;gt;1&amp;lt;/NumeratorGroupID&amp;gt;_x000d__x000a_        &amp;lt;CaseName&amp;gt;גוטסמן נ&amp;#39; גוטסמן&amp;lt;/CaseName&amp;gt;_x000d__x000a_        &amp;lt;CourtID&amp;gt;35&amp;lt;/CourtID&amp;gt;_x000d__x000a_        &amp;lt;CaseTypeID&amp;gt;15&amp;lt;/CaseTypeID&amp;gt;_x000d__x000a_        &amp;lt;CaseInterestID&amp;gt;15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591-03-23&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3-29T11:19: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22T19:02:43.0171526+03:00&amp;lt;/DecisionStatusChangeDate&amp;gt;_x000d__x000a_        &amp;lt;DecisionSignatureDate&amp;gt;2024-07-22T19:02:43.0171526+03:00&amp;lt;/DecisionSignatureDate&amp;gt;_x000d__x000a_        &amp;lt;DecisionSignatureUserID&amp;gt;028034890@GOV.IL&amp;lt;/DecisionSignatureUserID&amp;gt;_x000d__x000a_        &amp;lt;DecisionCreateDate&amp;gt;2024-07-22T19:02:43.0171526+03:00&amp;lt;/DecisionCreateDate&amp;gt;_x000d__x000a_        &amp;lt;DecisionChangeDate&amp;gt;2024-07-22T19:02:43.0171526+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13294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5"/>
    <w:docVar w:name="NGCS.TemplateProceedingID" w:val="3"/>
    <w:docVar w:name="SelectedDocumentID" w:val="44954693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2A1"/>
    <w:rsid w:val="00121F97"/>
    <w:rsid w:val="001277D7"/>
    <w:rsid w:val="00132017"/>
    <w:rsid w:val="0014234E"/>
    <w:rsid w:val="00145A87"/>
    <w:rsid w:val="001C4003"/>
    <w:rsid w:val="001D0D24"/>
    <w:rsid w:val="001F5474"/>
    <w:rsid w:val="002352F7"/>
    <w:rsid w:val="0027277D"/>
    <w:rsid w:val="002F6B48"/>
    <w:rsid w:val="00330557"/>
    <w:rsid w:val="00381D3A"/>
    <w:rsid w:val="003823DA"/>
    <w:rsid w:val="003B04AE"/>
    <w:rsid w:val="003F27DF"/>
    <w:rsid w:val="003F5F49"/>
    <w:rsid w:val="0043595F"/>
    <w:rsid w:val="0047645A"/>
    <w:rsid w:val="00487AC4"/>
    <w:rsid w:val="004D49A3"/>
    <w:rsid w:val="004D50AC"/>
    <w:rsid w:val="004E6E3C"/>
    <w:rsid w:val="005124F1"/>
    <w:rsid w:val="00530BAD"/>
    <w:rsid w:val="00541598"/>
    <w:rsid w:val="00547DB7"/>
    <w:rsid w:val="00567324"/>
    <w:rsid w:val="005703AE"/>
    <w:rsid w:val="005B0F49"/>
    <w:rsid w:val="005C7EC6"/>
    <w:rsid w:val="005D4BDB"/>
    <w:rsid w:val="00622BAA"/>
    <w:rsid w:val="00625C89"/>
    <w:rsid w:val="00633C4F"/>
    <w:rsid w:val="00671BD5"/>
    <w:rsid w:val="006805C1"/>
    <w:rsid w:val="006816EC"/>
    <w:rsid w:val="00694556"/>
    <w:rsid w:val="006E1A53"/>
    <w:rsid w:val="007056AA"/>
    <w:rsid w:val="00744F41"/>
    <w:rsid w:val="00761ABB"/>
    <w:rsid w:val="00785597"/>
    <w:rsid w:val="007A24FE"/>
    <w:rsid w:val="007A35AA"/>
    <w:rsid w:val="007F1048"/>
    <w:rsid w:val="00820005"/>
    <w:rsid w:val="00846D27"/>
    <w:rsid w:val="008610A7"/>
    <w:rsid w:val="008E1332"/>
    <w:rsid w:val="00903896"/>
    <w:rsid w:val="00927813"/>
    <w:rsid w:val="00943D0A"/>
    <w:rsid w:val="00944D13"/>
    <w:rsid w:val="00957C90"/>
    <w:rsid w:val="009B70F6"/>
    <w:rsid w:val="009C358E"/>
    <w:rsid w:val="009E0263"/>
    <w:rsid w:val="00A10DFD"/>
    <w:rsid w:val="00A20A5C"/>
    <w:rsid w:val="00A267CF"/>
    <w:rsid w:val="00A342BD"/>
    <w:rsid w:val="00A43458"/>
    <w:rsid w:val="00A850A8"/>
    <w:rsid w:val="00AB17F2"/>
    <w:rsid w:val="00AC4E19"/>
    <w:rsid w:val="00AE6372"/>
    <w:rsid w:val="00AF1ED6"/>
    <w:rsid w:val="00B32C61"/>
    <w:rsid w:val="00B368FE"/>
    <w:rsid w:val="00B65C7D"/>
    <w:rsid w:val="00B80CBD"/>
    <w:rsid w:val="00BC3369"/>
    <w:rsid w:val="00BF77EE"/>
    <w:rsid w:val="00C30299"/>
    <w:rsid w:val="00C32E0F"/>
    <w:rsid w:val="00C3481D"/>
    <w:rsid w:val="00C42BF9"/>
    <w:rsid w:val="00C80C2E"/>
    <w:rsid w:val="00C83E56"/>
    <w:rsid w:val="00CC63CE"/>
    <w:rsid w:val="00CD4591"/>
    <w:rsid w:val="00D319B3"/>
    <w:rsid w:val="00D36A71"/>
    <w:rsid w:val="00D53924"/>
    <w:rsid w:val="00D60849"/>
    <w:rsid w:val="00D657DF"/>
    <w:rsid w:val="00D96D8C"/>
    <w:rsid w:val="00DA755B"/>
    <w:rsid w:val="00DD337E"/>
    <w:rsid w:val="00E00B6F"/>
    <w:rsid w:val="00E14C76"/>
    <w:rsid w:val="00E34D06"/>
    <w:rsid w:val="00E44DDF"/>
    <w:rsid w:val="00E54642"/>
    <w:rsid w:val="00E97908"/>
    <w:rsid w:val="00EC2B28"/>
    <w:rsid w:val="00ED57DA"/>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B17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9991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36DEE"/>
    <w:rsid w:val="00865F0A"/>
    <w:rsid w:val="00B40AEB"/>
    <w:rsid w:val="00B52D5A"/>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קרן ראובן</FullName>
        <FirstName>קרן</FirstName>
        <LastName>ראובן</LastName>
        <PartyPropertyName/>
        <AuthenticationTypeAndNumber>מ.ר. 26680</AuthenticationTypeAndNumber>
        <RepresentatedOrRepresentativesNames>ראובן גוטסמן</RepresentatedOrRepresentativesNames>
        <RepresentatedOrRepresentativesCount>1</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255243911</CasePartyID>
        <PartyTypeID>2</PartyTypeID>
        <ActivityStatusID>1</ActivityStatusID>
        <PartyAliasID>21</PartyAliasID>
        <PartyAliasName>בא כוח נתבעים</PartyAliasName>
        <LegalEntityID>383396</LegalEntityID>
        <CaseLegalEntityID>124215062</CaseLegalEntityID>
        <AuthenticationTypeID>4</AuthenticationTypeID>
        <AuthenticationTypeName>מ.ר.</AuthenticationTypeName>
        <LegalEntityNumber>26680</LegalEntityNumber>
        <IsMainPartyType>true</IsMainPartyType>
        <CaseDisplayIdentifier>67591-03-23</CaseDisplayIdentifier>
        <CaseTypeID>15</CaseTypeID>
        <CaseTypeName>תיק משפחה (תמ"ש)</CaseTypeName>
        <CaseName>גוטסמן נ' גוטסמן</CaseName>
        <FullAddress>השילוח 4 a פתח תקווה </FullAddress>
        <EmailAddress>kerenadv@walla.com</EmailAddress>
        <MotionID>0</MotionID>
        <CasePleaID>0</CasePleaID>
        <LinkedCaseID>0</LinkedCaseID>
        <PartyID>2</PartyID>
        <CasePartyCategoryID>2</CasePartyCategoryID>
        <LegalEntityAddressID>79877507</LegalEntityAddressID>
        <LegalEntityEmailAddressID>67942056</LegalEntityEmailAddressID>
        <PleaTypeID>4</PleaTypeID>
        <LawyerOfficeName>משרד עו"ד: קרן ראובן</LawyerOfficeName>
        <LawyerOfficeID>424040</LawyerOfficeID>
        <GroupPartyAlias/>
        <IsConverted>false</IsConverted>
        <LegalEntityNameID>4380</LegalEntityNameID>
        <RepresentatedNamesOfAssistant/>
        <LegalEntityTypeID>4</LegalEntityTypeID>
        <IsVerdictExists>false</IsVerdictExists>
        <IsAsirAzir>false</IsAsirAzir>
        <MainAndSecSpec/>
        <IsPublicationProhibited>false</IsPublicationProhibited>
        <PublicationProhibitedFullName>קרן ראובן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253892752</CasePartyID>
        <PartyTypeID>3</PartyTypeID>
        <ActivityStatusID>1</ActivityStatusID>
        <OrdinalNumber>1</OrdinalNumber>
        <LegalEntityID>379242</LegalEntityID>
        <CaseLegalEntityID>123792762</CaseLegalEntityID>
        <AssistantRoleID>33</AssistantRoleID>
        <AuthenticationTypeID>13</AuthenticationTypeID>
        <AuthenticationTypeName>משרדי ממשלה</AuthenticationTypeName>
        <LegalEntityNumber>500106222</LegalEntityNumber>
        <IsMainPartyType>true</IsMainPartyType>
        <CaseDisplayIdentifier>67591-03-23</CaseDisplayIdentifier>
        <CaseTypeID>15</CaseTypeID>
        <CaseTypeName>תיק משפחה (תמ"ש)</CaseTypeName>
        <CaseName>גוטסמן נ' גוטסמן</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ירון אהרון גוטסמן</FullName>
        <FirstName>ירון אהרון</FirstName>
        <LastName>גוטסמן</LastName>
        <PartyPropertyName/>
        <AuthenticationTypeAndNumber>ת"ז 300038940</AuthenticationTypeAndNumber>
        <RepresentatedOrRepresentativesNames>אסי סגל</RepresentatedOrRepresentativesNames>
        <RepresentatedOrRepresentativesCount>1</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253892753</CasePartyID>
        <PartyTypeID>1</PartyTypeID>
        <ActivityStatusID>1</ActivityStatusID>
        <PartyAliasID>1</PartyAliasID>
        <PartyAliasName>תובע</PartyAliasName>
        <OrdinalNumber>1</OrdinalNumber>
        <LegalEntityID>76329978</LegalEntityID>
        <CaseLegalEntityID>123792763</CaseLegalEntityID>
        <AuthenticationTypeID>1</AuthenticationTypeID>
        <AuthenticationTypeName>ת"ז</AuthenticationTypeName>
        <LegalEntityNumber>300038940</LegalEntityNumber>
        <IsMainPartyType>true</IsMainPartyType>
        <CaseDisplayIdentifier>67591-03-23</CaseDisplayIdentifier>
        <CaseTypeID>15</CaseTypeID>
        <CaseTypeName>תיק משפחה (תמ"ש)</CaseTypeName>
        <CaseName>גוטסמן נ' גוטסמן</CaseName>
        <FullAddress/>
        <MotionID>0</MotionID>
        <CasePleaID>0</CasePleaID>
        <FatherName>ראובן</FatherName>
        <LinkedCaseID>0</LinkedCaseID>
        <PartyID>1</PartyID>
        <CasePartyCategoryID>2</CasePartyCategoryID>
        <PleaTypeID>4</PleaTypeID>
        <GroupPartyAlias>תובעים</GroupPartyAlias>
        <IsConverted>false</IsConverted>
        <LegalEntityRegisteredNameID>6369477</LegalEntityRegisteredNameID>
        <LegalEntityNameID>94649204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ירון אהרון גוטסמן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אסי סגל</FullName>
        <FirstName>אסי</FirstName>
        <LastName>סגל</LastName>
        <PartyPropertyName/>
        <AuthenticationTypeAndNumber>מ.ר. 62129</AuthenticationTypeAndNumber>
        <RepresentatedOrRepresentativesNames>ירון אהרון גוטסמן</RepresentatedOrRepresentativesNames>
        <RepresentatedOrRepresentativesCount>1</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253892754</CasePartyID>
        <PartyTypeID>2</PartyTypeID>
        <ActivityStatusID>1</ActivityStatusID>
        <PartyAliasID>20</PartyAliasID>
        <PartyAliasName>בא כוח תובעים</PartyAliasName>
        <OrdinalNumber>1</OrdinalNumber>
        <LegalEntityID>72112383</LegalEntityID>
        <CaseLegalEntityID>123792764</CaseLegalEntityID>
        <AuthenticationTypeID>4</AuthenticationTypeID>
        <AuthenticationTypeName>מ.ר.</AuthenticationTypeName>
        <LegalEntityNumber>62129</LegalEntityNumber>
        <IsMainPartyType>true</IsMainPartyType>
        <CaseDisplayIdentifier>67591-03-23</CaseDisplayIdentifier>
        <CaseTypeID>15</CaseTypeID>
        <CaseTypeName>תיק משפחה (תמ"ש)</CaseTypeName>
        <CaseName>גוטסמן נ' גוטסמן</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ראובן גוטסמן</FullName>
        <FirstName>ראובן</FirstName>
        <LastName>גוטסמן</LastName>
        <PartyPropertyName/>
        <AuthenticationTypeAndNumber>ת"ז 042597245</AuthenticationTypeAndNumber>
        <RepresentatedOrRepresentativesNames>קרן ראובן</RepresentatedOrRepresentativesNames>
        <RepresentatedOrRepresentativesCount>1</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253892755</CasePartyID>
        <PartyTypeID>1</PartyTypeID>
        <ActivityStatusID>1</ActivityStatusID>
        <PartyAliasID>2</PartyAliasID>
        <PartyAliasName>נתבע</PartyAliasName>
        <OrdinalNumber>1</OrdinalNumber>
        <LegalEntityID>23730312</LegalEntityID>
        <CaseLegalEntityID>123792765</CaseLegalEntityID>
        <AuthenticationTypeID>1</AuthenticationTypeID>
        <AuthenticationTypeName>ת"ז</AuthenticationTypeName>
        <LegalEntityNumber>042597245</LegalEntityNumber>
        <IsMainPartyType>true</IsMainPartyType>
        <CaseDisplayIdentifier>67591-03-23</CaseDisplayIdentifier>
        <CaseTypeID>15</CaseTypeID>
        <CaseTypeName>תיק משפחה (תמ"ש)</CaseTypeName>
        <CaseName>גוטסמן נ' גוטסמן</CaseName>
        <FullAddress>האילנות 34 מעש </FullAddress>
        <MotionID>0</MotionID>
        <CasePleaID>0</CasePleaID>
        <FatherName>שלמה</FatherName>
        <LinkedCaseID>0</LinkedCaseID>
        <PartyID>2</PartyID>
        <CasePartyCategoryID>2</CasePartyCategoryID>
        <LegalEntityAddressID>87743765</LegalEntityAddressID>
        <PleaTypeID>4</PleaTypeID>
        <GroupPartyAlias>נתבעים</GroupPartyAlias>
        <IsConverted>false</IsConverted>
        <LegalEntityRegisteredNameID>2212314</LegalEntityRegisteredNameID>
        <LegalEntityNameID>94649205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ראובן גוטסמן</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2024-07-22T19:02:43.0171526+03:00</DecisionSignatureDate>
    <OpenCaseDate>2023-03-29T11:19:00+03:00</OpenCaseDate>
    <CaseFeeSum>0.000</CaseFeeSum>
    <DecisionTypeID>2</DecisionTypeID>
    <DecisionSignatureUserName>נאוה גדיש</DecisionSignatureUserName>
    <DecisionSignatureDateHebrew>2024-07-22T19:02:43.0171526+03:00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גוטסמן נ' גוטסמן</CaseName>
    <DecisionNumberInCase>14</DecisionNumberInCase>
  </dt_Decision>
  <dt_DecisionCase>
    <DecisionID>0</DecisionID>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קרן ראובן</FullName>
        <FirstName>קרן</FirstName>
        <LastName>ראובן</LastName>
        <PartyPropertyName/>
        <AuthenticationTypeAndNumber>מ.ר. 26680</AuthenticationTypeAndNumber>
        <RepresentatedOrRepresentativesNames>ראובן גוטסמן</RepresentatedOrRepresentativesNames>
        <RepresentatedOrRepresentativesCount>1</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255243911</CasePartyID>
        <PartyTypeID>2</PartyTypeID>
        <ActivityStatusID>1</ActivityStatusID>
        <PartyAliasID>21</PartyAliasID>
        <PartyAliasName>בא כוח נתבעים</PartyAliasName>
        <LegalEntityID>383396</LegalEntityID>
        <CaseLegalEntityID>124215062</CaseLegalEntityID>
        <AuthenticationTypeID>4</AuthenticationTypeID>
        <AuthenticationTypeName>מ.ר.</AuthenticationTypeName>
        <LegalEntityNumber>26680</LegalEntityNumber>
        <IsMainPartyType>true</IsMainPartyType>
        <CaseDisplayIdentifier>67591-03-23</CaseDisplayIdentifier>
        <CaseTypeID>15</CaseTypeID>
        <CaseTypeName>תיק משפחה (תמ"ש)</CaseTypeName>
        <CaseName>גוטסמן נ' גוטסמן</CaseName>
        <FullAddress>השילוח 4 a פתח תקווה </FullAddress>
        <EmailAddress>kerenadv@walla.com</EmailAddress>
        <MotionID>0</MotionID>
        <CasePleaID>0</CasePleaID>
        <LinkedCaseID>0</LinkedCaseID>
        <PartyID>2</PartyID>
        <CasePartyCategoryID>2</CasePartyCategoryID>
        <LegalEntityAddressID>79877507</LegalEntityAddressID>
        <LegalEntityEmailAddressID>67942056</LegalEntityEmailAddressID>
        <PleaTypeID>4</PleaTypeID>
        <LawyerOfficeName>משרד עו"ד: קרן ראובן</LawyerOfficeName>
        <LawyerOfficeID>424040</LawyerOfficeID>
        <GroupPartyAlias/>
        <IsConverted>false</IsConverted>
        <LegalEntityNameID>4380</LegalEntityNameID>
        <RepresentatedNamesOfAssistant/>
        <LegalEntityTypeID>4</LegalEntityTypeID>
        <IsVerdictExists>false</IsVerdictExists>
        <IsAsirAzir>false</IsAsirAzir>
        <MainAndSecSpec/>
        <IsPublicationProhibited>false</IsPublicationProhibited>
        <PublicationProhibitedFullName>קרן ראובן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253892752</CasePartyID>
        <PartyTypeID>3</PartyTypeID>
        <ActivityStatusID>1</ActivityStatusID>
        <OrdinalNumber>1</OrdinalNumber>
        <LegalEntityID>379242</LegalEntityID>
        <CaseLegalEntityID>123792762</CaseLegalEntityID>
        <AssistantRoleID>33</AssistantRoleID>
        <AuthenticationTypeID>13</AuthenticationTypeID>
        <AuthenticationTypeName>משרדי ממשלה</AuthenticationTypeName>
        <LegalEntityNumber>500106222</LegalEntityNumber>
        <IsMainPartyType>true</IsMainPartyType>
        <CaseDisplayIdentifier>67591-03-23</CaseDisplayIdentifier>
        <CaseTypeID>15</CaseTypeID>
        <CaseTypeName>תיק משפחה (תמ"ש)</CaseTypeName>
        <CaseName>גוטסמן נ' גוטסמן</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ירון אהרון גוטסמן</FullName>
        <FirstName>ירון אהרון</FirstName>
        <LastName>גוטסמן</LastName>
        <PartyPropertyName/>
        <AuthenticationTypeAndNumber>ת"ז 300038940</AuthenticationTypeAndNumber>
        <RepresentatedOrRepresentativesNames>אסי סגל</RepresentatedOrRepresentativesNames>
        <RepresentatedOrRepresentativesCount>1</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253892753</CasePartyID>
        <PartyTypeID>1</PartyTypeID>
        <ActivityStatusID>1</ActivityStatusID>
        <PartyAliasID>1</PartyAliasID>
        <PartyAliasName>תובע</PartyAliasName>
        <OrdinalNumber>1</OrdinalNumber>
        <LegalEntityID>76329978</LegalEntityID>
        <CaseLegalEntityID>123792763</CaseLegalEntityID>
        <AuthenticationTypeID>1</AuthenticationTypeID>
        <AuthenticationTypeName>ת"ז</AuthenticationTypeName>
        <LegalEntityNumber>300038940</LegalEntityNumber>
        <IsMainPartyType>true</IsMainPartyType>
        <CaseDisplayIdentifier>67591-03-23</CaseDisplayIdentifier>
        <CaseTypeID>15</CaseTypeID>
        <CaseTypeName>תיק משפחה (תמ"ש)</CaseTypeName>
        <CaseName>גוטסמן נ' גוטסמן</CaseName>
        <FullAddress/>
        <MotionID>0</MotionID>
        <CasePleaID>0</CasePleaID>
        <FatherName>ראובן</FatherName>
        <LinkedCaseID>0</LinkedCaseID>
        <PartyID>1</PartyID>
        <CasePartyCategoryID>2</CasePartyCategoryID>
        <PleaTypeID>4</PleaTypeID>
        <GroupPartyAlias>תובעים</GroupPartyAlias>
        <IsConverted>false</IsConverted>
        <LegalEntityRegisteredNameID>6369477</LegalEntityRegisteredNameID>
        <LegalEntityNameID>94649204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ירון אהרון גוטסמן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אסי סגל</FullName>
        <FirstName>אסי</FirstName>
        <LastName>סגל</LastName>
        <PartyPropertyName/>
        <AuthenticationTypeAndNumber>מ.ר. 62129</AuthenticationTypeAndNumber>
        <RepresentatedOrRepresentativesNames>ירון אהרון גוטסמן</RepresentatedOrRepresentativesNames>
        <RepresentatedOrRepresentativesCount>1</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253892754</CasePartyID>
        <PartyTypeID>2</PartyTypeID>
        <ActivityStatusID>1</ActivityStatusID>
        <PartyAliasID>20</PartyAliasID>
        <PartyAliasName>בא כוח תובעים</PartyAliasName>
        <OrdinalNumber>1</OrdinalNumber>
        <LegalEntityID>72112383</LegalEntityID>
        <CaseLegalEntityID>123792764</CaseLegalEntityID>
        <AuthenticationTypeID>4</AuthenticationTypeID>
        <AuthenticationTypeName>מ.ר.</AuthenticationTypeName>
        <LegalEntityNumber>62129</LegalEntityNumber>
        <IsMainPartyType>true</IsMainPartyType>
        <CaseDisplayIdentifier>67591-03-23</CaseDisplayIdentifier>
        <CaseTypeID>15</CaseTypeID>
        <CaseTypeName>תיק משפחה (תמ"ש)</CaseTypeName>
        <CaseName>גוטסמן נ' גוטסמן</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ראובן גוטסמן</FullName>
        <FirstName>ראובן</FirstName>
        <LastName>גוטסמן</LastName>
        <PartyPropertyName/>
        <AuthenticationTypeAndNumber>ת"ז 042597245</AuthenticationTypeAndNumber>
        <RepresentatedOrRepresentativesNames>קרן ראובן</RepresentatedOrRepresentativesNames>
        <RepresentatedOrRepresentativesCount>1</RepresentatedOrRepresentativesCount>
        <InvitedBy/>
        <CaseID>80132949</CaseID>
        <CaseJudicialPersonPresentationDS>
          <CaseJudicalPersonActive>
            <CaseID>80132949</CaseID>
            <JudicialPersonID>028034890@GOV.IL</JudicialPersonID>
            <JudicialPersonTypeID>1</JudicialPersonTypeID>
            <JudicialTypeID>1</JudicialTypeID>
            <IsChairman>false</IsChairman>
            <TreatmentStartDate>2023-03-29T11:24:24.097+03:00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253892755</CasePartyID>
        <PartyTypeID>1</PartyTypeID>
        <ActivityStatusID>1</ActivityStatusID>
        <PartyAliasID>2</PartyAliasID>
        <PartyAliasName>נתבע</PartyAliasName>
        <OrdinalNumber>1</OrdinalNumber>
        <LegalEntityID>23730312</LegalEntityID>
        <CaseLegalEntityID>123792765</CaseLegalEntityID>
        <AuthenticationTypeID>1</AuthenticationTypeID>
        <AuthenticationTypeName>ת"ז</AuthenticationTypeName>
        <LegalEntityNumber>042597245</LegalEntityNumber>
        <IsMainPartyType>true</IsMainPartyType>
        <CaseDisplayIdentifier>67591-03-23</CaseDisplayIdentifier>
        <CaseTypeID>15</CaseTypeID>
        <CaseTypeName>תיק משפחה (תמ"ש)</CaseTypeName>
        <CaseName>גוטסמן נ' גוטסמן</CaseName>
        <FullAddress>האילנות 34 מעש </FullAddress>
        <MotionID>0</MotionID>
        <CasePleaID>0</CasePleaID>
        <FatherName>שלמה</FatherName>
        <LinkedCaseID>0</LinkedCaseID>
        <PartyID>2</PartyID>
        <CasePartyCategoryID>2</CasePartyCategoryID>
        <LegalEntityAddressID>87743765</LegalEntityAddressID>
        <PleaTypeID>4</PleaTypeID>
        <GroupPartyAlias>נתבעים</GroupPartyAlias>
        <IsConverted>false</IsConverted>
        <LegalEntityRegisteredNameID>2212314</LegalEntityRegisteredNameID>
        <LegalEntityNameID>94649205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ראובן גוטסמן</PublicationProhibitedFullName>
      </CaseParties>
    </CasePartiesSelectionDS>
    <CaseName>גוטסמן נ' גוטסמן</CaseName>
    <CaseDisplayIdentifier>67591-03-23</CaseDisplayIdentifier>
    <CaseInterestID>158</CaseInterestID>
    <CaseTypeShortName>תמ"ש</CaseTypeShortName>
  </dt_DecisionCase>
  <dt_DecisionJudgePanel>
    <JudgeID>028034890@GOV.IL</JudgeID>
    <DisplayName>נאוה גדיש</DisplayName>
    <RoleName>שופט</RoleName>
    <UserTitleName>שופטת</UserTitleName>
  </dt_DecisionJudgePanel>
  <dt_LegalEntityDetails>
    <Fax>077-5304518</Fax>
    <Phone>03-9304518</Phone>
    <PartyID>2</PartyID>
    <PartyTypeID>2</PartyTypeID>
    <DecisionID>0</DecisionID>
    <StreetName>השילוח 4 a </StreetName>
    <ZipCode>4951438</ZipCode>
    <CityName>פתח תקווה</CityName>
    <FullName>קרן ראובן</FullName>
    <Email>kerenadv@walla.com</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FullName>ירון אהרון גוטסמן</FullName>
    <IsPublicationProhibited>false</IsPublicationProhibited>
  </dt_LegalEntityDetails>
  <dt_LegalEntityDetails>
    <Fax>03-5251661</Fax>
    <Phone>03-5475778</Phone>
    <AddressDesc>כניסה A קומה 6</AddressDesc>
    <PartyID>1</PartyID>
    <PartyTypeID>2</PartyTypeID>
    <DecisionID>0</DecisionID>
    <StreetName>בן גוריון 11</StreetName>
    <CityName>רמת גן</CityName>
    <FullName>אסי סגל</FullName>
    <Email>office@s4law.net</Email>
    <IsPublicationProhibited>false</IsPublicationProhibited>
  </dt_LegalEntityDetails>
  <dt_LegalEntityDetails>
    <PartyID>2</PartyID>
    <PartyTypeID>1</PartyTypeID>
    <DecisionID>0</DecisionID>
    <StreetName>האילנות 34</StreetName>
    <CityName>מעש</CityName>
    <FullName>ראובן גוטסמן</FullName>
    <IsPublicationProhibited>false</IsPublicationProhibited>
  </dt_LegalEntityDetails>
  <dt_CaseJudicalPersonActive>
    <CaseJudicalPerson>שופטת נאוה גדיש</CaseJudicalPerson>
  </dt_CaseJudicalPersonActive>
  <dt_Sitting>
    <PreviousMeetingDate>2024-04-03T10:00:00+03:00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46A436C9-8594-41F6-8163-B4C32FE075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600</Words>
  <Characters>3003</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2024-08-20T08:47:00Z</dcterms:created>
  <dcterms:modified xsi:type="dcterms:W3CDTF">2024-08-20T08:47:00Z</dcterms:modified>
</cp:coreProperties>
</file>